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24" w:rsidRPr="003C6FFB" w:rsidRDefault="006E5524" w:rsidP="007152C9">
      <w:pPr>
        <w:overflowPunct w:val="0"/>
        <w:spacing w:line="560" w:lineRule="atLeast"/>
        <w:jc w:val="center"/>
        <w:textAlignment w:val="baseline"/>
        <w:rPr>
          <w:rFonts w:ascii="Times New Roman" w:eastAsia="方正小标宋_GBK" w:hAnsi="Times New Roman" w:cs="Times New Roman"/>
          <w:bCs/>
          <w:color w:val="333333"/>
          <w:kern w:val="2"/>
          <w:sz w:val="32"/>
          <w:szCs w:val="32"/>
        </w:rPr>
      </w:pPr>
    </w:p>
    <w:p w:rsidR="006E5524" w:rsidRPr="003C6FFB" w:rsidRDefault="00FD0A84" w:rsidP="007152C9">
      <w:pPr>
        <w:overflowPunct w:val="0"/>
        <w:spacing w:line="560" w:lineRule="atLeast"/>
        <w:jc w:val="center"/>
        <w:textAlignment w:val="baseline"/>
        <w:rPr>
          <w:rFonts w:ascii="Times New Roman" w:eastAsia="方正小标宋_GBK" w:hAnsi="Times New Roman" w:cs="Times New Roman"/>
          <w:bCs/>
          <w:color w:val="333333"/>
          <w:kern w:val="2"/>
          <w:sz w:val="44"/>
          <w:szCs w:val="32"/>
        </w:rPr>
      </w:pPr>
      <w:r w:rsidRPr="003C6FFB">
        <w:rPr>
          <w:rFonts w:ascii="Times New Roman" w:eastAsia="方正小标宋_GBK" w:hAnsi="Times New Roman" w:cs="Times New Roman"/>
          <w:bCs/>
          <w:color w:val="333333"/>
          <w:kern w:val="2"/>
          <w:sz w:val="44"/>
          <w:szCs w:val="32"/>
        </w:rPr>
        <w:t>苏州</w:t>
      </w:r>
      <w:r w:rsidR="002605EE" w:rsidRPr="003C6FFB">
        <w:rPr>
          <w:rFonts w:ascii="Times New Roman" w:eastAsia="方正小标宋_GBK" w:hAnsi="Times New Roman" w:cs="Times New Roman" w:hint="eastAsia"/>
          <w:bCs/>
          <w:color w:val="333333"/>
          <w:kern w:val="2"/>
          <w:sz w:val="44"/>
          <w:szCs w:val="32"/>
        </w:rPr>
        <w:t>工业园区</w:t>
      </w:r>
      <w:r w:rsidRPr="003C6FFB">
        <w:rPr>
          <w:rFonts w:ascii="Times New Roman" w:eastAsia="方正小标宋_GBK" w:hAnsi="Times New Roman" w:cs="Times New Roman"/>
          <w:bCs/>
          <w:color w:val="333333"/>
          <w:kern w:val="2"/>
          <w:sz w:val="44"/>
          <w:szCs w:val="32"/>
        </w:rPr>
        <w:t>碳普惠管理办法</w:t>
      </w:r>
    </w:p>
    <w:p w:rsidR="006E5524" w:rsidRPr="003C6FFB" w:rsidRDefault="006E5524" w:rsidP="007152C9">
      <w:pPr>
        <w:overflowPunct w:val="0"/>
        <w:spacing w:line="560" w:lineRule="atLeast"/>
        <w:jc w:val="center"/>
        <w:textAlignment w:val="baseline"/>
        <w:rPr>
          <w:rFonts w:ascii="Times New Roman" w:eastAsia="方正小标宋_GBK" w:hAnsi="Times New Roman" w:cs="Times New Roman"/>
          <w:bCs/>
          <w:color w:val="333333"/>
          <w:kern w:val="2"/>
          <w:sz w:val="32"/>
          <w:szCs w:val="32"/>
        </w:rPr>
      </w:pPr>
    </w:p>
    <w:p w:rsidR="006E5524" w:rsidRPr="003C6FFB" w:rsidRDefault="00FD0A84" w:rsidP="007152C9">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第一章 总则</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sz w:val="32"/>
          <w:szCs w:val="32"/>
        </w:rPr>
      </w:pPr>
      <w:r w:rsidRPr="003C6FFB">
        <w:rPr>
          <w:rFonts w:ascii="方正仿宋_GBK" w:eastAsia="方正仿宋_GBK" w:hAnsi="方正仿宋_GBK" w:cs="方正仿宋_GBK" w:hint="eastAsia"/>
          <w:color w:val="000000"/>
          <w:sz w:val="32"/>
          <w:szCs w:val="32"/>
        </w:rPr>
        <w:t>【目的和依据】为深入贯彻习近平生态文明思想，落实绿色发展理念，推动形成绿色低碳生产生活方式，规范</w:t>
      </w:r>
      <w:r w:rsidR="002605EE" w:rsidRPr="003C6FFB">
        <w:rPr>
          <w:rFonts w:ascii="方正仿宋_GBK" w:eastAsia="方正仿宋_GBK" w:hAnsi="方正仿宋_GBK" w:cs="方正仿宋_GBK" w:hint="eastAsia"/>
          <w:color w:val="000000"/>
          <w:sz w:val="32"/>
          <w:szCs w:val="32"/>
        </w:rPr>
        <w:t>苏州工业园区（以下简称园区）</w:t>
      </w:r>
      <w:r w:rsidRPr="003C6FFB">
        <w:rPr>
          <w:rFonts w:ascii="方正仿宋_GBK" w:eastAsia="方正仿宋_GBK" w:hAnsi="方正仿宋_GBK" w:cs="方正仿宋_GBK" w:hint="eastAsia"/>
          <w:color w:val="000000"/>
          <w:sz w:val="32"/>
          <w:szCs w:val="32"/>
        </w:rPr>
        <w:t>碳普惠管理，依据《苏州市碳达峰实施方案》《苏州市加快经济社会发展全面绿色转型实施方案》等相关文件，特制定本办法。</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【适用范围】本办法适用于</w:t>
      </w:r>
      <w:r w:rsidR="002605EE" w:rsidRPr="003C6FFB">
        <w:rPr>
          <w:rFonts w:ascii="方正仿宋_GBK" w:eastAsia="方正仿宋_GBK" w:hAnsi="方正仿宋_GBK" w:cs="方正仿宋_GBK" w:hint="eastAsia"/>
          <w:color w:val="000000"/>
          <w:sz w:val="32"/>
          <w:szCs w:val="32"/>
        </w:rPr>
        <w:t>园区</w:t>
      </w:r>
      <w:r w:rsidRPr="003C6FFB">
        <w:rPr>
          <w:rFonts w:ascii="方正仿宋_GBK" w:eastAsia="方正仿宋_GBK" w:hAnsi="方正仿宋_GBK" w:cs="方正仿宋_GBK" w:hint="eastAsia"/>
          <w:color w:val="000000"/>
          <w:sz w:val="32"/>
          <w:szCs w:val="32"/>
        </w:rPr>
        <w:t>碳普惠体系的运营、管理、监督等工作。秉持减污、降碳、</w:t>
      </w:r>
      <w:proofErr w:type="gramStart"/>
      <w:r w:rsidRPr="003C6FFB">
        <w:rPr>
          <w:rFonts w:ascii="方正仿宋_GBK" w:eastAsia="方正仿宋_GBK" w:hAnsi="方正仿宋_GBK" w:cs="方正仿宋_GBK" w:hint="eastAsia"/>
          <w:color w:val="000000"/>
          <w:sz w:val="32"/>
          <w:szCs w:val="32"/>
        </w:rPr>
        <w:t>扩绿的</w:t>
      </w:r>
      <w:proofErr w:type="gramEnd"/>
      <w:r w:rsidRPr="003C6FFB">
        <w:rPr>
          <w:rFonts w:ascii="方正仿宋_GBK" w:eastAsia="方正仿宋_GBK" w:hAnsi="方正仿宋_GBK" w:cs="方正仿宋_GBK" w:hint="eastAsia"/>
          <w:color w:val="000000"/>
          <w:sz w:val="32"/>
          <w:szCs w:val="32"/>
        </w:rPr>
        <w:t>理念，推动跨区域及跨境碳普惠合作。</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【基本原则】碳普惠管理和交易遵循“政府引导、市场运作、诚信自愿、公开透明、惠民利企”的原则。</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【职责】</w:t>
      </w:r>
      <w:r w:rsidR="002605EE" w:rsidRPr="003C6FFB">
        <w:rPr>
          <w:rFonts w:ascii="方正仿宋_GBK" w:eastAsia="方正仿宋_GBK" w:hAnsi="方正仿宋_GBK" w:cs="方正仿宋_GBK" w:hint="eastAsia"/>
          <w:color w:val="000000"/>
          <w:sz w:val="32"/>
          <w:szCs w:val="32"/>
        </w:rPr>
        <w:t>园区经济发展委员会</w:t>
      </w:r>
      <w:r w:rsidRPr="003C6FFB">
        <w:rPr>
          <w:rFonts w:ascii="方正仿宋_GBK" w:eastAsia="方正仿宋_GBK" w:hAnsi="方正仿宋_GBK" w:cs="方正仿宋_GBK" w:hint="eastAsia"/>
          <w:color w:val="000000"/>
          <w:sz w:val="32"/>
          <w:szCs w:val="32"/>
        </w:rPr>
        <w:t>(以下简称</w:t>
      </w:r>
      <w:r w:rsidR="002605EE" w:rsidRPr="003C6FFB">
        <w:rPr>
          <w:rFonts w:ascii="方正仿宋_GBK" w:eastAsia="方正仿宋_GBK" w:hAnsi="方正仿宋_GBK" w:cs="方正仿宋_GBK" w:hint="eastAsia"/>
          <w:color w:val="000000"/>
          <w:sz w:val="32"/>
          <w:szCs w:val="32"/>
        </w:rPr>
        <w:t>经发委</w:t>
      </w:r>
      <w:r w:rsidRPr="003C6FFB">
        <w:rPr>
          <w:rFonts w:ascii="方正仿宋_GBK" w:eastAsia="方正仿宋_GBK" w:hAnsi="方正仿宋_GBK" w:cs="方正仿宋_GBK" w:hint="eastAsia"/>
          <w:color w:val="000000"/>
          <w:sz w:val="32"/>
          <w:szCs w:val="32"/>
        </w:rPr>
        <w:t>)和生态环境局是碳普惠工作的主管部门，依据本办法负责碳普惠工作的组织实施和综合协调；负责组建碳普惠专家委员会；负责指导建设一</w:t>
      </w:r>
      <w:proofErr w:type="gramStart"/>
      <w:r w:rsidRPr="003C6FFB">
        <w:rPr>
          <w:rFonts w:ascii="方正仿宋_GBK" w:eastAsia="方正仿宋_GBK" w:hAnsi="方正仿宋_GBK" w:cs="方正仿宋_GBK" w:hint="eastAsia"/>
          <w:color w:val="000000"/>
          <w:sz w:val="32"/>
          <w:szCs w:val="32"/>
        </w:rPr>
        <w:t>站式碳中和</w:t>
      </w:r>
      <w:proofErr w:type="gramEnd"/>
      <w:r w:rsidRPr="003C6FFB">
        <w:rPr>
          <w:rFonts w:ascii="方正仿宋_GBK" w:eastAsia="方正仿宋_GBK" w:hAnsi="方正仿宋_GBK" w:cs="方正仿宋_GBK" w:hint="eastAsia"/>
          <w:color w:val="000000"/>
          <w:sz w:val="32"/>
          <w:szCs w:val="32"/>
        </w:rPr>
        <w:t>普惠服务中心(以下简称服务中心)；</w:t>
      </w:r>
      <w:r w:rsidRPr="003C6FFB">
        <w:rPr>
          <w:rFonts w:ascii="方正仿宋_GBK" w:eastAsia="方正仿宋_GBK" w:hAnsi="方正仿宋_GBK" w:cs="方正仿宋_GBK" w:hint="eastAsia"/>
          <w:color w:val="000000"/>
          <w:sz w:val="32"/>
          <w:szCs w:val="32"/>
          <w:lang w:bidi="ar"/>
        </w:rPr>
        <w:t>负责建立动态评估机制，根据碳普惠体系实际运行情况，完善各项规则，优化管理流程。</w:t>
      </w:r>
    </w:p>
    <w:p w:rsidR="006E5524" w:rsidRPr="003C6FFB" w:rsidRDefault="00FD0A84" w:rsidP="004476C0">
      <w:pPr>
        <w:pStyle w:val="a4"/>
        <w:numPr>
          <w:ilvl w:val="255"/>
          <w:numId w:val="0"/>
        </w:numPr>
        <w:shd w:val="clear" w:color="auto" w:fill="FFFFFF"/>
        <w:overflowPunct w:val="0"/>
        <w:spacing w:before="0" w:beforeAutospacing="0" w:after="0" w:afterAutospacing="0" w:line="580" w:lineRule="exact"/>
        <w:ind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lastRenderedPageBreak/>
        <w:t>碳普惠专家委员会是碳普惠体系的技术机构，负责对方法学、减排场景、减</w:t>
      </w:r>
      <w:proofErr w:type="gramStart"/>
      <w:r w:rsidRPr="003C6FFB">
        <w:rPr>
          <w:rFonts w:ascii="方正仿宋_GBK" w:eastAsia="方正仿宋_GBK" w:hAnsi="方正仿宋_GBK" w:cs="方正仿宋_GBK" w:hint="eastAsia"/>
          <w:color w:val="000000"/>
          <w:sz w:val="32"/>
          <w:szCs w:val="32"/>
        </w:rPr>
        <w:t>排项目</w:t>
      </w:r>
      <w:proofErr w:type="gramEnd"/>
      <w:r w:rsidRPr="003C6FFB">
        <w:rPr>
          <w:rFonts w:ascii="方正仿宋_GBK" w:eastAsia="方正仿宋_GBK" w:hAnsi="方正仿宋_GBK" w:cs="方正仿宋_GBK" w:hint="eastAsia"/>
          <w:color w:val="000000"/>
          <w:sz w:val="32"/>
          <w:szCs w:val="32"/>
        </w:rPr>
        <w:t>及减排量申请等提供专家意见。</w:t>
      </w:r>
    </w:p>
    <w:p w:rsidR="006E5524" w:rsidRPr="003C6FFB" w:rsidRDefault="00FD0A84" w:rsidP="004476C0">
      <w:pPr>
        <w:pStyle w:val="a4"/>
        <w:numPr>
          <w:ilvl w:val="255"/>
          <w:numId w:val="0"/>
        </w:numPr>
        <w:shd w:val="clear" w:color="auto" w:fill="FFFFFF"/>
        <w:overflowPunct w:val="0"/>
        <w:spacing w:before="0" w:beforeAutospacing="0" w:after="0" w:afterAutospacing="0" w:line="580" w:lineRule="exact"/>
        <w:ind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服务中心是碳普惠体系的运营机构，负责碳普惠的日常运营，开展方法学形式审查、减排场景及项目减排审核、减排量签发和核销、减排量交易服务、碳普惠智能服务平台(以下简称服务平台)管理与运营等工作。</w:t>
      </w:r>
    </w:p>
    <w:p w:rsidR="006E5524" w:rsidRPr="003C6FFB" w:rsidRDefault="00FD0A84" w:rsidP="004476C0">
      <w:pPr>
        <w:pStyle w:val="a4"/>
        <w:numPr>
          <w:ilvl w:val="255"/>
          <w:numId w:val="0"/>
        </w:numPr>
        <w:shd w:val="clear" w:color="auto" w:fill="FFFFFF"/>
        <w:overflowPunct w:val="0"/>
        <w:spacing w:before="0" w:beforeAutospacing="0" w:after="0" w:afterAutospacing="0" w:line="580" w:lineRule="exact"/>
        <w:ind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鼓励各类金融机构、平台企业、社会组织、个人探索碳普惠机制创新，积极参与碳普惠方法学开发、项目运行和金融模式创新，带动全社会更多主体参与碳普惠行动。</w:t>
      </w:r>
    </w:p>
    <w:p w:rsidR="006E5524" w:rsidRPr="003C6FFB" w:rsidRDefault="00FD0A84" w:rsidP="007152C9">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第二章 方法学管理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sz w:val="32"/>
          <w:szCs w:val="32"/>
        </w:rPr>
      </w:pPr>
      <w:r w:rsidRPr="003C6FFB">
        <w:rPr>
          <w:rFonts w:ascii="方正仿宋_GBK" w:eastAsia="方正仿宋_GBK" w:hAnsi="方正仿宋_GBK" w:cs="方正仿宋_GBK" w:hint="eastAsia"/>
          <w:sz w:val="32"/>
          <w:szCs w:val="32"/>
        </w:rPr>
        <w:t>【原则】碳普惠方法学应当选取符合国家绿色低碳政策导向，碳减排可量化，有利于引导全社会绿色低碳高质量发展的场景或项目，具有科学性和可操作性。优先支持交通、建筑、新能源、节能等领域碳普惠方法学申报。纳入全国温室气体自愿减</w:t>
      </w:r>
      <w:proofErr w:type="gramStart"/>
      <w:r w:rsidRPr="003C6FFB">
        <w:rPr>
          <w:rFonts w:ascii="方正仿宋_GBK" w:eastAsia="方正仿宋_GBK" w:hAnsi="方正仿宋_GBK" w:cs="方正仿宋_GBK" w:hint="eastAsia"/>
          <w:sz w:val="32"/>
          <w:szCs w:val="32"/>
        </w:rPr>
        <w:t>排项目</w:t>
      </w:r>
      <w:proofErr w:type="gramEnd"/>
      <w:r w:rsidRPr="003C6FFB">
        <w:rPr>
          <w:rFonts w:ascii="方正仿宋_GBK" w:eastAsia="方正仿宋_GBK" w:hAnsi="方正仿宋_GBK" w:cs="方正仿宋_GBK" w:hint="eastAsia"/>
          <w:sz w:val="32"/>
          <w:szCs w:val="32"/>
        </w:rPr>
        <w:t>方法学管理的，不再纳入</w:t>
      </w:r>
      <w:r w:rsidR="002605EE" w:rsidRPr="003C6FFB">
        <w:rPr>
          <w:rFonts w:ascii="方正仿宋_GBK" w:eastAsia="方正仿宋_GBK" w:hAnsi="方正仿宋_GBK" w:cs="方正仿宋_GBK" w:hint="eastAsia"/>
          <w:sz w:val="32"/>
          <w:szCs w:val="32"/>
        </w:rPr>
        <w:t>园区</w:t>
      </w:r>
      <w:r w:rsidRPr="003C6FFB">
        <w:rPr>
          <w:rFonts w:ascii="方正仿宋_GBK" w:eastAsia="方正仿宋_GBK" w:hAnsi="方正仿宋_GBK" w:cs="方正仿宋_GBK" w:hint="eastAsia"/>
          <w:sz w:val="32"/>
          <w:szCs w:val="32"/>
        </w:rPr>
        <w:t>碳普惠方法学管理。碳普惠方法学应当根据社会经济发展、科技进步等因素及时修订，条件成熟时可升级为地方或区域标准。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sz w:val="32"/>
          <w:szCs w:val="32"/>
        </w:rPr>
      </w:pPr>
      <w:r w:rsidRPr="003C6FFB">
        <w:rPr>
          <w:rFonts w:ascii="方正仿宋_GBK" w:eastAsia="方正仿宋_GBK" w:hAnsi="方正仿宋_GBK" w:cs="方正仿宋_GBK" w:hint="eastAsia"/>
          <w:color w:val="000000"/>
          <w:sz w:val="32"/>
          <w:szCs w:val="32"/>
        </w:rPr>
        <w:t>【分类】碳普惠方法</w:t>
      </w:r>
      <w:proofErr w:type="gramStart"/>
      <w:r w:rsidRPr="003C6FFB">
        <w:rPr>
          <w:rFonts w:ascii="方正仿宋_GBK" w:eastAsia="方正仿宋_GBK" w:hAnsi="方正仿宋_GBK" w:cs="方正仿宋_GBK" w:hint="eastAsia"/>
          <w:color w:val="000000"/>
          <w:sz w:val="32"/>
          <w:szCs w:val="32"/>
        </w:rPr>
        <w:t>学包括减</w:t>
      </w:r>
      <w:proofErr w:type="gramEnd"/>
      <w:r w:rsidRPr="003C6FFB">
        <w:rPr>
          <w:rFonts w:ascii="方正仿宋_GBK" w:eastAsia="方正仿宋_GBK" w:hAnsi="方正仿宋_GBK" w:cs="方正仿宋_GBK" w:hint="eastAsia"/>
          <w:color w:val="000000"/>
          <w:sz w:val="32"/>
          <w:szCs w:val="32"/>
        </w:rPr>
        <w:t>排场景方法学和减</w:t>
      </w:r>
      <w:proofErr w:type="gramStart"/>
      <w:r w:rsidRPr="003C6FFB">
        <w:rPr>
          <w:rFonts w:ascii="方正仿宋_GBK" w:eastAsia="方正仿宋_GBK" w:hAnsi="方正仿宋_GBK" w:cs="方正仿宋_GBK" w:hint="eastAsia"/>
          <w:color w:val="000000"/>
          <w:sz w:val="32"/>
          <w:szCs w:val="32"/>
        </w:rPr>
        <w:t>排项目</w:t>
      </w:r>
      <w:proofErr w:type="gramEnd"/>
      <w:r w:rsidRPr="003C6FFB">
        <w:rPr>
          <w:rFonts w:ascii="方正仿宋_GBK" w:eastAsia="方正仿宋_GBK" w:hAnsi="方正仿宋_GBK" w:cs="方正仿宋_GBK" w:hint="eastAsia"/>
          <w:color w:val="000000"/>
          <w:sz w:val="32"/>
          <w:szCs w:val="32"/>
        </w:rPr>
        <w:t>方法学。服务中心对碳普惠方法</w:t>
      </w:r>
      <w:proofErr w:type="gramStart"/>
      <w:r w:rsidRPr="003C6FFB">
        <w:rPr>
          <w:rFonts w:ascii="方正仿宋_GBK" w:eastAsia="方正仿宋_GBK" w:hAnsi="方正仿宋_GBK" w:cs="方正仿宋_GBK" w:hint="eastAsia"/>
          <w:color w:val="000000"/>
          <w:sz w:val="32"/>
          <w:szCs w:val="32"/>
        </w:rPr>
        <w:t>学实施</w:t>
      </w:r>
      <w:proofErr w:type="gramEnd"/>
      <w:r w:rsidRPr="003C6FFB">
        <w:rPr>
          <w:rFonts w:ascii="方正仿宋_GBK" w:eastAsia="方正仿宋_GBK" w:hAnsi="方正仿宋_GBK" w:cs="方正仿宋_GBK" w:hint="eastAsia"/>
          <w:color w:val="000000"/>
          <w:sz w:val="32"/>
          <w:szCs w:val="32"/>
        </w:rPr>
        <w:t>分类管理。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sz w:val="32"/>
          <w:szCs w:val="32"/>
        </w:rPr>
      </w:pPr>
      <w:r w:rsidRPr="003C6FFB">
        <w:rPr>
          <w:rFonts w:ascii="方正仿宋_GBK" w:eastAsia="方正仿宋_GBK" w:hAnsi="方正仿宋_GBK" w:cs="方正仿宋_GBK" w:hint="eastAsia"/>
          <w:color w:val="000000"/>
          <w:sz w:val="32"/>
          <w:szCs w:val="32"/>
        </w:rPr>
        <w:t>【申报主体】鼓励企事业单位、社会团体和其他社会组织等结合自身优势领域和</w:t>
      </w:r>
      <w:proofErr w:type="gramStart"/>
      <w:r w:rsidRPr="003C6FFB">
        <w:rPr>
          <w:rFonts w:ascii="方正仿宋_GBK" w:eastAsia="方正仿宋_GBK" w:hAnsi="方正仿宋_GBK" w:cs="方正仿宋_GBK" w:hint="eastAsia"/>
          <w:color w:val="000000"/>
          <w:sz w:val="32"/>
          <w:szCs w:val="32"/>
        </w:rPr>
        <w:t>碳减</w:t>
      </w:r>
      <w:proofErr w:type="gramEnd"/>
      <w:r w:rsidRPr="003C6FFB">
        <w:rPr>
          <w:rFonts w:ascii="方正仿宋_GBK" w:eastAsia="方正仿宋_GBK" w:hAnsi="方正仿宋_GBK" w:cs="方正仿宋_GBK" w:hint="eastAsia"/>
          <w:color w:val="000000"/>
          <w:sz w:val="32"/>
          <w:szCs w:val="32"/>
        </w:rPr>
        <w:t>排特点，选取参与意愿较</w:t>
      </w:r>
      <w:r w:rsidRPr="003C6FFB">
        <w:rPr>
          <w:rFonts w:ascii="方正仿宋_GBK" w:eastAsia="方正仿宋_GBK" w:hAnsi="方正仿宋_GBK" w:cs="方正仿宋_GBK" w:hint="eastAsia"/>
          <w:color w:val="000000"/>
          <w:sz w:val="32"/>
          <w:szCs w:val="32"/>
        </w:rPr>
        <w:lastRenderedPageBreak/>
        <w:t>强、工作基础较好、技术水平相对成熟的场景和项目，研究开发相应领域碳普惠方法学，并提交至服务中心。</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方法学评估】服务中心收到碳普惠方法学申报材料后，对申报材料进行形式预审，预审通过予以受理的，上报主管部门。由主管部门组织碳普惠专家委员会进行评估论证。主管部门依据专家委员会出具的审核评估意见，对经评估通过的方法学在服务平台予以公示。公示无异议的纳入碳普惠方法学目录，并通过服务平台向社会发布，作为该领域减排项目、减排场景开发与减排量计算的依据。</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color w:val="000000"/>
          <w:sz w:val="32"/>
          <w:szCs w:val="32"/>
        </w:rPr>
      </w:pPr>
      <w:r w:rsidRPr="003C6FFB">
        <w:rPr>
          <w:rFonts w:ascii="方正仿宋_GBK" w:eastAsia="方正仿宋_GBK" w:hAnsi="方正仿宋_GBK" w:cs="方正仿宋_GBK" w:hint="eastAsia"/>
          <w:color w:val="000000"/>
          <w:sz w:val="32"/>
          <w:szCs w:val="32"/>
        </w:rPr>
        <w:t>【方法学修订】服务中心可以根据碳普惠减排场景和减</w:t>
      </w:r>
      <w:proofErr w:type="gramStart"/>
      <w:r w:rsidRPr="003C6FFB">
        <w:rPr>
          <w:rFonts w:ascii="方正仿宋_GBK" w:eastAsia="方正仿宋_GBK" w:hAnsi="方正仿宋_GBK" w:cs="方正仿宋_GBK" w:hint="eastAsia"/>
          <w:color w:val="000000"/>
          <w:sz w:val="32"/>
          <w:szCs w:val="32"/>
        </w:rPr>
        <w:t>排项目</w:t>
      </w:r>
      <w:proofErr w:type="gramEnd"/>
      <w:r w:rsidRPr="003C6FFB">
        <w:rPr>
          <w:rFonts w:ascii="方正仿宋_GBK" w:eastAsia="方正仿宋_GBK" w:hAnsi="方正仿宋_GBK" w:cs="方正仿宋_GBK" w:hint="eastAsia"/>
          <w:color w:val="000000"/>
          <w:sz w:val="32"/>
          <w:szCs w:val="32"/>
        </w:rPr>
        <w:t>运行情况组织方法学修订。方法学申报主体或者使用主体可以向服务中心申请方法学修订，经专家委员会评估论证后，由服务中心对评估通过的方法</w:t>
      </w:r>
      <w:proofErr w:type="gramStart"/>
      <w:r w:rsidRPr="003C6FFB">
        <w:rPr>
          <w:rFonts w:ascii="方正仿宋_GBK" w:eastAsia="方正仿宋_GBK" w:hAnsi="方正仿宋_GBK" w:cs="方正仿宋_GBK" w:hint="eastAsia"/>
          <w:color w:val="000000"/>
          <w:sz w:val="32"/>
          <w:szCs w:val="32"/>
        </w:rPr>
        <w:t>学予以</w:t>
      </w:r>
      <w:proofErr w:type="gramEnd"/>
      <w:r w:rsidRPr="003C6FFB">
        <w:rPr>
          <w:rFonts w:ascii="方正仿宋_GBK" w:eastAsia="方正仿宋_GBK" w:hAnsi="方正仿宋_GBK" w:cs="方正仿宋_GBK" w:hint="eastAsia"/>
          <w:color w:val="000000"/>
          <w:sz w:val="32"/>
          <w:szCs w:val="32"/>
        </w:rPr>
        <w:t>公示。</w:t>
      </w:r>
    </w:p>
    <w:p w:rsidR="003C6FFB" w:rsidRPr="003B22E7" w:rsidRDefault="00FD0A84" w:rsidP="003B22E7">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方正仿宋_GBK" w:eastAsia="方正仿宋_GBK" w:hAnsi="方正仿宋_GBK" w:cs="方正仿宋_GBK" w:hint="eastAsia"/>
          <w:sz w:val="32"/>
          <w:szCs w:val="32"/>
        </w:rPr>
      </w:pPr>
      <w:r w:rsidRPr="003C6FFB">
        <w:rPr>
          <w:rFonts w:ascii="方正仿宋_GBK" w:eastAsia="方正仿宋_GBK" w:hAnsi="方正仿宋_GBK" w:cs="方正仿宋_GBK" w:hint="eastAsia"/>
          <w:color w:val="000000"/>
          <w:sz w:val="32"/>
          <w:szCs w:val="32"/>
        </w:rPr>
        <w:t>【方法学退出】服务中心会同专家委员会对碳普惠方法学、减排场景和减</w:t>
      </w:r>
      <w:proofErr w:type="gramStart"/>
      <w:r w:rsidRPr="003C6FFB">
        <w:rPr>
          <w:rFonts w:ascii="方正仿宋_GBK" w:eastAsia="方正仿宋_GBK" w:hAnsi="方正仿宋_GBK" w:cs="方正仿宋_GBK" w:hint="eastAsia"/>
          <w:color w:val="000000"/>
          <w:sz w:val="32"/>
          <w:szCs w:val="32"/>
        </w:rPr>
        <w:t>排项目</w:t>
      </w:r>
      <w:proofErr w:type="gramEnd"/>
      <w:r w:rsidRPr="003C6FFB">
        <w:rPr>
          <w:rFonts w:ascii="方正仿宋_GBK" w:eastAsia="方正仿宋_GBK" w:hAnsi="方正仿宋_GBK" w:cs="方正仿宋_GBK" w:hint="eastAsia"/>
          <w:color w:val="000000"/>
          <w:sz w:val="32"/>
          <w:szCs w:val="32"/>
        </w:rPr>
        <w:t>运行情况开展跟踪评估，对因技术发展不符合条件的方法学、减排场景或减</w:t>
      </w:r>
      <w:proofErr w:type="gramStart"/>
      <w:r w:rsidRPr="003C6FFB">
        <w:rPr>
          <w:rFonts w:ascii="方正仿宋_GBK" w:eastAsia="方正仿宋_GBK" w:hAnsi="方正仿宋_GBK" w:cs="方正仿宋_GBK" w:hint="eastAsia"/>
          <w:color w:val="000000"/>
          <w:sz w:val="32"/>
          <w:szCs w:val="32"/>
        </w:rPr>
        <w:t>排项目</w:t>
      </w:r>
      <w:proofErr w:type="gramEnd"/>
      <w:r w:rsidRPr="003C6FFB">
        <w:rPr>
          <w:rFonts w:ascii="方正仿宋_GBK" w:eastAsia="方正仿宋_GBK" w:hAnsi="方正仿宋_GBK" w:cs="方正仿宋_GBK" w:hint="eastAsia"/>
          <w:color w:val="000000"/>
          <w:sz w:val="32"/>
          <w:szCs w:val="32"/>
        </w:rPr>
        <w:t>实施退出机制，并向社会予以公示。</w:t>
      </w:r>
    </w:p>
    <w:p w:rsidR="006E5524" w:rsidRPr="003C6FFB" w:rsidRDefault="00FD0A84" w:rsidP="007152C9">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第三章 减排场景和减排项目管理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方正仿宋_GBK" w:eastAsia="方正仿宋_GBK" w:hAnsi="方正仿宋_GBK" w:cs="方正仿宋_GBK" w:hint="eastAsia"/>
          <w:color w:val="000000"/>
          <w:sz w:val="32"/>
          <w:szCs w:val="32"/>
        </w:rPr>
        <w:lastRenderedPageBreak/>
        <w:t>【开发主体】开发主体是指组织碳普惠场景与项目设计、开发和运行，利用大数据平台等管理和技术手段对低碳活动信息进行监测、收集和处理的企事业单位、社会团体和其他社会组织。</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【减排场景和减排项目开发】开发主体应当依据已公布的碳普惠方法</w:t>
      </w:r>
      <w:proofErr w:type="gramStart"/>
      <w:r w:rsidRPr="003C6FFB">
        <w:rPr>
          <w:rFonts w:ascii="仿宋" w:eastAsia="仿宋" w:hAnsi="仿宋" w:cs="仿宋"/>
          <w:color w:val="000000"/>
          <w:sz w:val="32"/>
          <w:szCs w:val="32"/>
        </w:rPr>
        <w:t>学开发减</w:t>
      </w:r>
      <w:proofErr w:type="gramEnd"/>
      <w:r w:rsidRPr="003C6FFB">
        <w:rPr>
          <w:rFonts w:ascii="仿宋" w:eastAsia="仿宋" w:hAnsi="仿宋" w:cs="仿宋"/>
          <w:color w:val="000000"/>
          <w:sz w:val="32"/>
          <w:szCs w:val="32"/>
        </w:rPr>
        <w:t>排场景、减排项目</w:t>
      </w:r>
      <w:r w:rsidRPr="003C6FFB">
        <w:rPr>
          <w:rFonts w:ascii="仿宋" w:eastAsia="仿宋" w:hAnsi="仿宋" w:cs="仿宋" w:hint="eastAsia"/>
          <w:color w:val="000000"/>
          <w:sz w:val="32"/>
          <w:szCs w:val="32"/>
        </w:rPr>
        <w:t>，</w:t>
      </w:r>
      <w:proofErr w:type="gramStart"/>
      <w:r w:rsidRPr="003C6FFB">
        <w:rPr>
          <w:rFonts w:ascii="仿宋" w:eastAsia="仿宋" w:hAnsi="仿宋" w:cs="仿宋" w:hint="eastAsia"/>
          <w:color w:val="000000"/>
          <w:sz w:val="32"/>
          <w:szCs w:val="32"/>
        </w:rPr>
        <w:t>且减排</w:t>
      </w:r>
      <w:proofErr w:type="gramEnd"/>
      <w:r w:rsidRPr="003C6FFB">
        <w:rPr>
          <w:rFonts w:ascii="方正仿宋_GBK" w:eastAsia="方正仿宋_GBK" w:hAnsi="方正仿宋_GBK" w:cs="方正仿宋_GBK" w:hint="eastAsia"/>
          <w:color w:val="000000"/>
          <w:sz w:val="32"/>
          <w:szCs w:val="32"/>
        </w:rPr>
        <w:t>场景和减</w:t>
      </w:r>
      <w:proofErr w:type="gramStart"/>
      <w:r w:rsidRPr="003C6FFB">
        <w:rPr>
          <w:rFonts w:ascii="方正仿宋_GBK" w:eastAsia="方正仿宋_GBK" w:hAnsi="方正仿宋_GBK" w:cs="方正仿宋_GBK" w:hint="eastAsia"/>
          <w:color w:val="000000"/>
          <w:sz w:val="32"/>
          <w:szCs w:val="32"/>
        </w:rPr>
        <w:t>排项目</w:t>
      </w:r>
      <w:proofErr w:type="gramEnd"/>
      <w:r w:rsidRPr="003C6FFB">
        <w:rPr>
          <w:rFonts w:ascii="方正仿宋_GBK" w:eastAsia="方正仿宋_GBK" w:hAnsi="方正仿宋_GBK" w:cs="方正仿宋_GBK" w:hint="eastAsia"/>
          <w:color w:val="000000"/>
          <w:sz w:val="32"/>
          <w:szCs w:val="32"/>
        </w:rPr>
        <w:t>应当具备真实性和唯一性。</w:t>
      </w:r>
      <w:r w:rsidRPr="003C6FFB">
        <w:rPr>
          <w:rFonts w:ascii="仿宋" w:eastAsia="仿宋" w:hAnsi="仿宋" w:cs="仿宋"/>
          <w:color w:val="000000"/>
          <w:sz w:val="32"/>
          <w:szCs w:val="32"/>
        </w:rPr>
        <w:t>开发主体或其委托机构应当在减排场景或者减</w:t>
      </w:r>
      <w:proofErr w:type="gramStart"/>
      <w:r w:rsidRPr="003C6FFB">
        <w:rPr>
          <w:rFonts w:ascii="仿宋" w:eastAsia="仿宋" w:hAnsi="仿宋" w:cs="仿宋"/>
          <w:color w:val="000000"/>
          <w:sz w:val="32"/>
          <w:szCs w:val="32"/>
        </w:rPr>
        <w:t>排项目</w:t>
      </w:r>
      <w:proofErr w:type="gramEnd"/>
      <w:r w:rsidRPr="003C6FFB">
        <w:rPr>
          <w:rFonts w:ascii="仿宋" w:eastAsia="仿宋" w:hAnsi="仿宋" w:cs="仿宋"/>
          <w:color w:val="000000"/>
          <w:sz w:val="32"/>
          <w:szCs w:val="32"/>
        </w:rPr>
        <w:t>正式运行后，向服务中心递交申请材料。减排场景的开发主体一般为场景运营方</w:t>
      </w:r>
      <w:r w:rsidRPr="003C6FFB">
        <w:rPr>
          <w:rFonts w:ascii="仿宋" w:eastAsia="仿宋" w:hAnsi="仿宋" w:cs="仿宋" w:hint="eastAsia"/>
          <w:color w:val="000000"/>
          <w:sz w:val="32"/>
          <w:szCs w:val="32"/>
        </w:rPr>
        <w:t>，</w:t>
      </w:r>
      <w:r w:rsidRPr="003C6FFB">
        <w:rPr>
          <w:rFonts w:ascii="仿宋" w:eastAsia="仿宋" w:hAnsi="仿宋" w:cs="仿宋"/>
          <w:color w:val="000000"/>
          <w:sz w:val="32"/>
          <w:szCs w:val="32"/>
        </w:rPr>
        <w:t>减</w:t>
      </w:r>
      <w:proofErr w:type="gramStart"/>
      <w:r w:rsidRPr="003C6FFB">
        <w:rPr>
          <w:rFonts w:ascii="仿宋" w:eastAsia="仿宋" w:hAnsi="仿宋" w:cs="仿宋"/>
          <w:color w:val="000000"/>
          <w:sz w:val="32"/>
          <w:szCs w:val="32"/>
        </w:rPr>
        <w:t>排项目</w:t>
      </w:r>
      <w:proofErr w:type="gramEnd"/>
      <w:r w:rsidRPr="003C6FFB">
        <w:rPr>
          <w:rFonts w:ascii="仿宋" w:eastAsia="仿宋" w:hAnsi="仿宋" w:cs="仿宋"/>
          <w:color w:val="000000"/>
          <w:sz w:val="32"/>
          <w:szCs w:val="32"/>
        </w:rPr>
        <w:t>的开发主体一般为项目业主或项目建设方。减排场景开发涉及使用用户数据的，须获得个人数据使用授权。</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【减排场景和减排项目审核】</w:t>
      </w:r>
      <w:r w:rsidRPr="003C6FFB">
        <w:rPr>
          <w:rFonts w:ascii="仿宋" w:eastAsia="仿宋" w:hAnsi="仿宋" w:cs="仿宋" w:hint="eastAsia"/>
          <w:color w:val="000000"/>
          <w:sz w:val="32"/>
          <w:szCs w:val="32"/>
        </w:rPr>
        <w:t>服务中心在收到减排场景与减</w:t>
      </w:r>
      <w:proofErr w:type="gramStart"/>
      <w:r w:rsidRPr="003C6FFB">
        <w:rPr>
          <w:rFonts w:ascii="仿宋" w:eastAsia="仿宋" w:hAnsi="仿宋" w:cs="仿宋" w:hint="eastAsia"/>
          <w:color w:val="000000"/>
          <w:sz w:val="32"/>
          <w:szCs w:val="32"/>
        </w:rPr>
        <w:t>排项目</w:t>
      </w:r>
      <w:proofErr w:type="gramEnd"/>
      <w:r w:rsidRPr="003C6FFB">
        <w:rPr>
          <w:rFonts w:ascii="仿宋" w:eastAsia="仿宋" w:hAnsi="仿宋" w:cs="仿宋" w:hint="eastAsia"/>
          <w:color w:val="000000"/>
          <w:sz w:val="32"/>
          <w:szCs w:val="32"/>
        </w:rPr>
        <w:t>开发申请材料后，应及时向申请主体反馈受理情况。对予以受理的申请，服务中心</w:t>
      </w:r>
      <w:proofErr w:type="gramStart"/>
      <w:r w:rsidRPr="003C6FFB">
        <w:rPr>
          <w:rFonts w:ascii="仿宋" w:eastAsia="仿宋" w:hAnsi="仿宋" w:cs="仿宋" w:hint="eastAsia"/>
          <w:color w:val="000000"/>
          <w:sz w:val="32"/>
          <w:szCs w:val="32"/>
        </w:rPr>
        <w:t>须组织</w:t>
      </w:r>
      <w:proofErr w:type="gramEnd"/>
      <w:r w:rsidRPr="003C6FFB">
        <w:rPr>
          <w:rFonts w:ascii="仿宋" w:eastAsia="仿宋" w:hAnsi="仿宋" w:cs="仿宋" w:hint="eastAsia"/>
          <w:color w:val="000000"/>
          <w:sz w:val="32"/>
          <w:szCs w:val="32"/>
        </w:rPr>
        <w:t>开展评估论证，并按规定进行不少于5个工作日的公示。经审核，对符合方法学要求、条件完备且科学合理的减排场景及减排项目，服务中心应予以认定，并通过服务平台及时向社会公布相关信息。碳普惠专家委员会需</w:t>
      </w:r>
      <w:proofErr w:type="gramStart"/>
      <w:r w:rsidRPr="003C6FFB">
        <w:rPr>
          <w:rFonts w:ascii="仿宋" w:eastAsia="仿宋" w:hAnsi="仿宋" w:cs="仿宋" w:hint="eastAsia"/>
          <w:color w:val="000000"/>
          <w:sz w:val="32"/>
          <w:szCs w:val="32"/>
        </w:rPr>
        <w:t>定期对减排</w:t>
      </w:r>
      <w:proofErr w:type="gramEnd"/>
      <w:r w:rsidRPr="003C6FFB">
        <w:rPr>
          <w:rFonts w:ascii="仿宋" w:eastAsia="仿宋" w:hAnsi="仿宋" w:cs="仿宋" w:hint="eastAsia"/>
          <w:color w:val="000000"/>
          <w:sz w:val="32"/>
          <w:szCs w:val="32"/>
        </w:rPr>
        <w:t>场景和减</w:t>
      </w:r>
      <w:proofErr w:type="gramStart"/>
      <w:r w:rsidRPr="003C6FFB">
        <w:rPr>
          <w:rFonts w:ascii="仿宋" w:eastAsia="仿宋" w:hAnsi="仿宋" w:cs="仿宋" w:hint="eastAsia"/>
          <w:color w:val="000000"/>
          <w:sz w:val="32"/>
          <w:szCs w:val="32"/>
        </w:rPr>
        <w:t>排项目</w:t>
      </w:r>
      <w:proofErr w:type="gramEnd"/>
      <w:r w:rsidRPr="003C6FFB">
        <w:rPr>
          <w:rFonts w:ascii="仿宋" w:eastAsia="仿宋" w:hAnsi="仿宋" w:cs="仿宋" w:hint="eastAsia"/>
          <w:color w:val="000000"/>
          <w:sz w:val="32"/>
          <w:szCs w:val="32"/>
        </w:rPr>
        <w:t>实施抽查、监督与管理，确保工作规范有序推进。</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【减排场景和减排项目</w:t>
      </w:r>
      <w:r w:rsidRPr="003C6FFB">
        <w:rPr>
          <w:rFonts w:ascii="仿宋" w:eastAsia="仿宋" w:hAnsi="仿宋" w:cs="仿宋" w:hint="eastAsia"/>
          <w:color w:val="000000"/>
          <w:sz w:val="32"/>
          <w:szCs w:val="32"/>
        </w:rPr>
        <w:t>注销</w:t>
      </w:r>
      <w:r w:rsidRPr="003C6FFB">
        <w:rPr>
          <w:rFonts w:ascii="仿宋" w:eastAsia="仿宋" w:hAnsi="仿宋" w:cs="仿宋"/>
          <w:color w:val="000000"/>
          <w:sz w:val="32"/>
          <w:szCs w:val="32"/>
        </w:rPr>
        <w:t>】已登记的减排场景及项目，若出现主体灭失、项目不再存续或其他不符合碳普惠体系规范的情形，服务中心经调查核实后，应当予以注销。减排场景及项目开发主体亦可自愿申请注销已登记的场景及项目，服务中心审核通过后，予以注销。</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sz w:val="32"/>
          <w:szCs w:val="32"/>
        </w:rPr>
      </w:pPr>
      <w:r w:rsidRPr="003C6FFB">
        <w:rPr>
          <w:rFonts w:ascii="仿宋" w:eastAsia="仿宋" w:hAnsi="仿宋" w:cs="仿宋"/>
          <w:color w:val="000000"/>
          <w:sz w:val="32"/>
          <w:szCs w:val="32"/>
        </w:rPr>
        <w:t>【避免重复申报】减排场景、减</w:t>
      </w:r>
      <w:proofErr w:type="gramStart"/>
      <w:r w:rsidRPr="003C6FFB">
        <w:rPr>
          <w:rFonts w:ascii="仿宋" w:eastAsia="仿宋" w:hAnsi="仿宋" w:cs="仿宋"/>
          <w:color w:val="000000"/>
          <w:sz w:val="32"/>
          <w:szCs w:val="32"/>
        </w:rPr>
        <w:t>排项目</w:t>
      </w:r>
      <w:proofErr w:type="gramEnd"/>
      <w:r w:rsidRPr="003C6FFB">
        <w:rPr>
          <w:rFonts w:ascii="仿宋" w:eastAsia="仿宋" w:hAnsi="仿宋" w:cs="仿宋"/>
          <w:color w:val="000000"/>
          <w:sz w:val="32"/>
          <w:szCs w:val="32"/>
        </w:rPr>
        <w:t>申请主体应当承诺不重复申请国内外温室气体自愿减</w:t>
      </w:r>
      <w:proofErr w:type="gramStart"/>
      <w:r w:rsidRPr="003C6FFB">
        <w:rPr>
          <w:rFonts w:ascii="仿宋" w:eastAsia="仿宋" w:hAnsi="仿宋" w:cs="仿宋"/>
          <w:color w:val="000000"/>
          <w:sz w:val="32"/>
          <w:szCs w:val="32"/>
        </w:rPr>
        <w:t>排机制</w:t>
      </w:r>
      <w:proofErr w:type="gramEnd"/>
      <w:r w:rsidRPr="003C6FFB">
        <w:rPr>
          <w:rFonts w:ascii="仿宋" w:eastAsia="仿宋" w:hAnsi="仿宋" w:cs="仿宋" w:hint="eastAsia"/>
          <w:color w:val="000000"/>
          <w:sz w:val="32"/>
          <w:szCs w:val="32"/>
        </w:rPr>
        <w:t>和其他碳普惠机制</w:t>
      </w:r>
      <w:r w:rsidRPr="003C6FFB">
        <w:rPr>
          <w:rFonts w:ascii="仿宋" w:eastAsia="仿宋" w:hAnsi="仿宋" w:cs="仿宋"/>
          <w:color w:val="000000"/>
          <w:sz w:val="32"/>
          <w:szCs w:val="32"/>
        </w:rPr>
        <w:t>、不参与国内外绿色电力交易、绿色电力证书交易等。</w:t>
      </w:r>
    </w:p>
    <w:p w:rsidR="006E5524" w:rsidRPr="003C6FFB" w:rsidRDefault="00FD0A84" w:rsidP="007152C9">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 xml:space="preserve">第四章 </w:t>
      </w:r>
      <w:r w:rsidR="001D4C5A">
        <w:rPr>
          <w:rFonts w:ascii="方正黑体_GBK" w:eastAsia="方正黑体_GBK" w:hAnsi="黑体" w:cs="黑体" w:hint="eastAsia"/>
          <w:color w:val="000000"/>
          <w:sz w:val="32"/>
          <w:szCs w:val="32"/>
        </w:rPr>
        <w:t>减排量签发、交易和</w:t>
      </w:r>
      <w:r w:rsidRPr="003C6FFB">
        <w:rPr>
          <w:rFonts w:ascii="方正黑体_GBK" w:eastAsia="方正黑体_GBK" w:hAnsi="黑体" w:cs="黑体" w:hint="eastAsia"/>
          <w:color w:val="000000"/>
          <w:sz w:val="32"/>
          <w:szCs w:val="32"/>
        </w:rPr>
        <w:t>核销</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【减排量签发】经认定的减排场景、减</w:t>
      </w:r>
      <w:proofErr w:type="gramStart"/>
      <w:r w:rsidRPr="003C6FFB">
        <w:rPr>
          <w:rFonts w:ascii="仿宋" w:eastAsia="仿宋" w:hAnsi="仿宋" w:cs="仿宋"/>
          <w:color w:val="000000"/>
          <w:sz w:val="32"/>
          <w:szCs w:val="32"/>
        </w:rPr>
        <w:t>排项目</w:t>
      </w:r>
      <w:proofErr w:type="gramEnd"/>
      <w:r w:rsidRPr="003C6FFB">
        <w:rPr>
          <w:rFonts w:ascii="仿宋" w:eastAsia="仿宋" w:hAnsi="仿宋" w:cs="仿宋"/>
          <w:color w:val="000000"/>
          <w:sz w:val="32"/>
          <w:szCs w:val="32"/>
        </w:rPr>
        <w:t>产生减排量后，开发主体向服务中心提交减排量认定申请材料，服务中心收到申请后进行审核和评估，</w:t>
      </w:r>
      <w:r w:rsidRPr="003C6FFB">
        <w:rPr>
          <w:rFonts w:ascii="仿宋" w:eastAsia="仿宋" w:hAnsi="仿宋" w:cs="仿宋" w:hint="eastAsia"/>
          <w:color w:val="000000"/>
          <w:sz w:val="32"/>
          <w:szCs w:val="32"/>
        </w:rPr>
        <w:t>应尽快</w:t>
      </w:r>
      <w:r w:rsidRPr="003C6FFB">
        <w:rPr>
          <w:rFonts w:ascii="仿宋" w:eastAsia="仿宋" w:hAnsi="仿宋" w:cs="仿宋"/>
          <w:color w:val="000000"/>
          <w:sz w:val="32"/>
          <w:szCs w:val="32"/>
        </w:rPr>
        <w:t>完成减排量审核，并向项目业主减排量账户中签发对应数额的减排量，同时通过服务平台进行公示。对于复杂的项目，服务中心可以组织相关专业技术服务机构对实施情况开展审核。减排量原则上每年签发一次。开发主体申请减排场景、减</w:t>
      </w:r>
      <w:proofErr w:type="gramStart"/>
      <w:r w:rsidRPr="003C6FFB">
        <w:rPr>
          <w:rFonts w:ascii="仿宋" w:eastAsia="仿宋" w:hAnsi="仿宋" w:cs="仿宋"/>
          <w:color w:val="000000"/>
          <w:sz w:val="32"/>
          <w:szCs w:val="32"/>
        </w:rPr>
        <w:t>排项目</w:t>
      </w:r>
      <w:proofErr w:type="gramEnd"/>
      <w:r w:rsidRPr="003C6FFB">
        <w:rPr>
          <w:rFonts w:ascii="仿宋" w:eastAsia="仿宋" w:hAnsi="仿宋" w:cs="仿宋"/>
          <w:color w:val="000000"/>
          <w:sz w:val="32"/>
          <w:szCs w:val="32"/>
        </w:rPr>
        <w:t>的同时，可以同步申请签发首次减排量。</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【减排量交易】减排量通过协议转让等方式进行交易，交易完成后，交易双方向服务中心申请减排量划转。</w:t>
      </w:r>
    </w:p>
    <w:p w:rsidR="001D4C5A" w:rsidRPr="00B37833" w:rsidRDefault="00FD0A84" w:rsidP="00B37833">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hint="eastAsia"/>
          <w:color w:val="000000"/>
          <w:sz w:val="32"/>
          <w:szCs w:val="32"/>
        </w:rPr>
      </w:pPr>
      <w:r w:rsidRPr="003C6FFB">
        <w:rPr>
          <w:rFonts w:ascii="仿宋" w:eastAsia="仿宋" w:hAnsi="仿宋" w:cs="仿宋"/>
          <w:color w:val="000000"/>
          <w:sz w:val="32"/>
          <w:szCs w:val="32"/>
        </w:rPr>
        <w:t>【减排量核销】减排量所有</w:t>
      </w:r>
      <w:r w:rsidRPr="003C6FFB">
        <w:rPr>
          <w:rFonts w:ascii="仿宋" w:eastAsia="仿宋" w:hAnsi="仿宋" w:cs="仿宋" w:hint="eastAsia"/>
          <w:color w:val="000000"/>
          <w:sz w:val="32"/>
          <w:szCs w:val="32"/>
        </w:rPr>
        <w:t>方</w:t>
      </w:r>
      <w:r w:rsidRPr="003C6FFB">
        <w:rPr>
          <w:rFonts w:ascii="仿宋" w:eastAsia="仿宋" w:hAnsi="仿宋" w:cs="仿宋"/>
          <w:color w:val="000000"/>
          <w:sz w:val="32"/>
          <w:szCs w:val="32"/>
        </w:rPr>
        <w:t>需使用减排量时，在服务平台申请减排量核销，服务中心审核通过后签发核销证明并在服务平台进行减排量核销。</w:t>
      </w:r>
    </w:p>
    <w:p w:rsidR="001D4C5A" w:rsidRPr="00B37833" w:rsidRDefault="001D4C5A" w:rsidP="00B37833">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第五章 碳积分和</w:t>
      </w:r>
      <w:bookmarkStart w:id="0" w:name="_GoBack"/>
      <w:bookmarkEnd w:id="0"/>
      <w:r w:rsidRPr="003C6FFB">
        <w:rPr>
          <w:rFonts w:ascii="方正黑体_GBK" w:eastAsia="方正黑体_GBK" w:hAnsi="黑体" w:cs="黑体" w:hint="eastAsia"/>
          <w:color w:val="000000"/>
          <w:sz w:val="32"/>
          <w:szCs w:val="32"/>
        </w:rPr>
        <w:t>减排量消纳</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sz w:val="32"/>
          <w:szCs w:val="32"/>
        </w:rPr>
      </w:pPr>
      <w:r w:rsidRPr="003C6FFB">
        <w:rPr>
          <w:rFonts w:ascii="仿宋" w:eastAsia="仿宋" w:hAnsi="仿宋" w:cs="仿宋" w:hint="eastAsia"/>
          <w:color w:val="000000"/>
          <w:sz w:val="32"/>
          <w:szCs w:val="32"/>
        </w:rPr>
        <w:t>【碳积分转换】由个人参加碳普惠获得的场景减排量可以转换为碳积分，应当依据场景减排量与碳积分转换规则进行转换。碳积分兑换</w:t>
      </w:r>
      <w:proofErr w:type="gramStart"/>
      <w:r w:rsidRPr="003C6FFB">
        <w:rPr>
          <w:rFonts w:ascii="仿宋" w:eastAsia="仿宋" w:hAnsi="仿宋" w:cs="仿宋" w:hint="eastAsia"/>
          <w:color w:val="000000"/>
          <w:sz w:val="32"/>
          <w:szCs w:val="32"/>
        </w:rPr>
        <w:t>规则由减排</w:t>
      </w:r>
      <w:proofErr w:type="gramEnd"/>
      <w:r w:rsidRPr="003C6FFB">
        <w:rPr>
          <w:rFonts w:ascii="仿宋" w:eastAsia="仿宋" w:hAnsi="仿宋" w:cs="仿宋" w:hint="eastAsia"/>
          <w:color w:val="000000"/>
          <w:sz w:val="32"/>
          <w:szCs w:val="32"/>
        </w:rPr>
        <w:t>场景开发主体另行制定。</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lang w:bidi="ar"/>
        </w:rPr>
        <w:t>【</w:t>
      </w:r>
      <w:r w:rsidRPr="003C6FFB">
        <w:rPr>
          <w:rFonts w:ascii="仿宋" w:eastAsia="仿宋" w:hAnsi="仿宋" w:cs="仿宋"/>
          <w:color w:val="000000"/>
          <w:sz w:val="32"/>
          <w:szCs w:val="32"/>
        </w:rPr>
        <w:t>碳积分使用】鼓励机关、企事业单位、社会团体、其他社会</w:t>
      </w:r>
      <w:r w:rsidRPr="003C6FFB">
        <w:rPr>
          <w:rFonts w:ascii="仿宋" w:eastAsia="仿宋" w:hAnsi="仿宋" w:cs="仿宋" w:hint="eastAsia"/>
          <w:color w:val="000000"/>
          <w:sz w:val="32"/>
          <w:szCs w:val="32"/>
        </w:rPr>
        <w:t>组织</w:t>
      </w:r>
      <w:r w:rsidRPr="003C6FFB">
        <w:rPr>
          <w:rFonts w:ascii="仿宋" w:eastAsia="仿宋" w:hAnsi="仿宋" w:cs="仿宋"/>
          <w:color w:val="000000"/>
          <w:sz w:val="32"/>
          <w:szCs w:val="32"/>
        </w:rPr>
        <w:t>等搭建碳积分商城，丰富碳积分兑换权益的渠道。个人可以依据场景减排量与碳积分转换规则，将持有的场景减排量转换为碳积分，并在碳积分商城、减排场景开发主体业务平台使用碳积分兑换商品、服务等权益。碳普惠权益提供主体可以向服务中心申请将个人兑换权益后汇集的碳积分</w:t>
      </w:r>
      <w:proofErr w:type="gramStart"/>
      <w:r w:rsidRPr="003C6FFB">
        <w:rPr>
          <w:rFonts w:ascii="仿宋" w:eastAsia="仿宋" w:hAnsi="仿宋" w:cs="仿宋"/>
          <w:color w:val="000000"/>
          <w:sz w:val="32"/>
          <w:szCs w:val="32"/>
        </w:rPr>
        <w:t>转换成减排量</w:t>
      </w:r>
      <w:proofErr w:type="gramEnd"/>
      <w:r w:rsidRPr="003C6FFB">
        <w:rPr>
          <w:rFonts w:ascii="仿宋" w:eastAsia="仿宋" w:hAnsi="仿宋" w:cs="仿宋"/>
          <w:color w:val="000000"/>
          <w:sz w:val="32"/>
          <w:szCs w:val="32"/>
        </w:rPr>
        <w:t>。</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w:t>
      </w:r>
      <w:r w:rsidRPr="003C6FFB">
        <w:rPr>
          <w:rFonts w:ascii="仿宋" w:eastAsia="仿宋" w:hAnsi="仿宋" w:cs="仿宋"/>
          <w:color w:val="000000"/>
          <w:sz w:val="32"/>
          <w:szCs w:val="32"/>
          <w:lang w:bidi="ar"/>
        </w:rPr>
        <w:t>减排量交易管理】符合有关规定的机关、企事业单位、社会团体、</w:t>
      </w:r>
      <w:r w:rsidRPr="003C6FFB">
        <w:rPr>
          <w:rFonts w:ascii="仿宋" w:eastAsia="仿宋" w:hAnsi="仿宋" w:cs="仿宋" w:hint="eastAsia"/>
          <w:color w:val="000000"/>
          <w:sz w:val="32"/>
          <w:szCs w:val="32"/>
          <w:lang w:bidi="ar"/>
        </w:rPr>
        <w:t>其他社会组织、</w:t>
      </w:r>
      <w:r w:rsidRPr="003C6FFB">
        <w:rPr>
          <w:rFonts w:ascii="仿宋" w:eastAsia="仿宋" w:hAnsi="仿宋" w:cs="仿宋"/>
          <w:color w:val="000000"/>
          <w:sz w:val="32"/>
          <w:szCs w:val="32"/>
          <w:lang w:bidi="ar"/>
        </w:rPr>
        <w:t>个人等交易主体可以通过协议转让等方式参与减排量交易</w:t>
      </w:r>
      <w:r w:rsidRPr="003C6FFB">
        <w:rPr>
          <w:rFonts w:ascii="仿宋" w:eastAsia="仿宋" w:hAnsi="仿宋" w:cs="仿宋" w:hint="eastAsia"/>
          <w:color w:val="000000"/>
          <w:sz w:val="32"/>
          <w:szCs w:val="32"/>
          <w:lang w:bidi="ar"/>
        </w:rPr>
        <w:t>，</w:t>
      </w:r>
      <w:r w:rsidRPr="003C6FFB">
        <w:rPr>
          <w:rFonts w:ascii="仿宋" w:eastAsia="仿宋" w:hAnsi="仿宋" w:cs="仿宋"/>
          <w:color w:val="000000"/>
          <w:sz w:val="32"/>
          <w:szCs w:val="32"/>
          <w:lang w:bidi="ar"/>
        </w:rPr>
        <w:t>也可以用于自愿抵消、自愿注销或者</w:t>
      </w:r>
      <w:r w:rsidRPr="003C6FFB">
        <w:rPr>
          <w:rFonts w:ascii="仿宋" w:eastAsia="仿宋" w:hAnsi="仿宋" w:cs="仿宋" w:hint="eastAsia"/>
          <w:color w:val="000000"/>
          <w:sz w:val="32"/>
          <w:szCs w:val="32"/>
          <w:lang w:bidi="ar"/>
        </w:rPr>
        <w:t>公益捐赠。</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sz w:val="32"/>
          <w:szCs w:val="32"/>
        </w:rPr>
      </w:pPr>
      <w:r w:rsidRPr="003C6FFB">
        <w:rPr>
          <w:rFonts w:ascii="仿宋" w:eastAsia="仿宋" w:hAnsi="仿宋" w:cs="仿宋"/>
          <w:color w:val="000000"/>
          <w:sz w:val="32"/>
          <w:szCs w:val="32"/>
        </w:rPr>
        <w:t>【自愿抵消】鼓励机关、企事业单位、社会团体、</w:t>
      </w:r>
      <w:r w:rsidRPr="003C6FFB">
        <w:rPr>
          <w:rFonts w:ascii="仿宋" w:eastAsia="仿宋" w:hAnsi="仿宋" w:cs="仿宋" w:hint="eastAsia"/>
          <w:color w:val="000000"/>
          <w:sz w:val="32"/>
          <w:szCs w:val="32"/>
        </w:rPr>
        <w:t>其他社会组织、</w:t>
      </w:r>
      <w:r w:rsidRPr="003C6FFB">
        <w:rPr>
          <w:rFonts w:ascii="仿宋" w:eastAsia="仿宋" w:hAnsi="仿宋" w:cs="仿宋"/>
          <w:color w:val="000000"/>
          <w:sz w:val="32"/>
          <w:szCs w:val="32"/>
        </w:rPr>
        <w:t>个人购买并使用碳普惠减排量，用于抵消自身运营或者会议、活动产生的碳排放量，</w:t>
      </w:r>
      <w:proofErr w:type="gramStart"/>
      <w:r w:rsidRPr="003C6FFB">
        <w:rPr>
          <w:rFonts w:ascii="仿宋" w:eastAsia="仿宋" w:hAnsi="仿宋" w:cs="仿宋"/>
          <w:color w:val="000000"/>
          <w:sz w:val="32"/>
          <w:szCs w:val="32"/>
        </w:rPr>
        <w:t>践行</w:t>
      </w:r>
      <w:proofErr w:type="gramEnd"/>
      <w:r w:rsidRPr="003C6FFB">
        <w:rPr>
          <w:rFonts w:ascii="仿宋" w:eastAsia="仿宋" w:hAnsi="仿宋" w:cs="仿宋"/>
          <w:color w:val="000000"/>
          <w:sz w:val="32"/>
          <w:szCs w:val="32"/>
        </w:rPr>
        <w:t>绿色低碳社会责任。</w:t>
      </w:r>
      <w:r w:rsidRPr="003C6FFB">
        <w:rPr>
          <w:rFonts w:ascii="仿宋" w:eastAsia="仿宋" w:hAnsi="仿宋" w:cs="仿宋" w:hint="eastAsia"/>
          <w:color w:val="000000"/>
          <w:sz w:val="32"/>
          <w:szCs w:val="32"/>
        </w:rPr>
        <w:t>鼓励机关大楼、金融机构、大型商业综合体及大型公共建筑等主体使用减排量实现年度运营碳中和。鼓励生态文化与旅游相关企事业单位使用减排量开发体现生态文化内涵的旅游与文创产品，打造生态文化特色旅游精品线路。</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sz w:val="32"/>
          <w:szCs w:val="32"/>
        </w:rPr>
      </w:pPr>
      <w:r w:rsidRPr="003C6FFB">
        <w:rPr>
          <w:rFonts w:ascii="仿宋" w:eastAsia="仿宋" w:hAnsi="仿宋" w:cs="仿宋"/>
          <w:color w:val="000000"/>
          <w:sz w:val="32"/>
          <w:szCs w:val="32"/>
        </w:rPr>
        <w:t>【</w:t>
      </w:r>
      <w:r w:rsidRPr="003C6FFB">
        <w:rPr>
          <w:rFonts w:ascii="仿宋" w:eastAsia="仿宋" w:hAnsi="仿宋" w:cs="仿宋" w:hint="eastAsia"/>
          <w:color w:val="000000"/>
          <w:sz w:val="32"/>
          <w:szCs w:val="32"/>
        </w:rPr>
        <w:t>自愿</w:t>
      </w:r>
      <w:r w:rsidRPr="003C6FFB">
        <w:rPr>
          <w:rFonts w:ascii="仿宋" w:eastAsia="仿宋" w:hAnsi="仿宋" w:cs="仿宋"/>
          <w:color w:val="000000"/>
          <w:sz w:val="32"/>
          <w:szCs w:val="32"/>
        </w:rPr>
        <w:t>注销】减排量所有</w:t>
      </w:r>
      <w:r w:rsidRPr="003C6FFB">
        <w:rPr>
          <w:rFonts w:ascii="仿宋" w:eastAsia="仿宋" w:hAnsi="仿宋" w:cs="仿宋" w:hint="eastAsia"/>
          <w:color w:val="000000"/>
          <w:sz w:val="32"/>
          <w:szCs w:val="32"/>
        </w:rPr>
        <w:t>方未用于任何碳排放抵消而主动申请</w:t>
      </w:r>
      <w:r w:rsidRPr="003C6FFB">
        <w:rPr>
          <w:rFonts w:ascii="仿宋" w:eastAsia="仿宋" w:hAnsi="仿宋" w:cs="仿宋"/>
          <w:color w:val="000000"/>
          <w:sz w:val="32"/>
          <w:szCs w:val="32"/>
        </w:rPr>
        <w:t>注销</w:t>
      </w:r>
      <w:r w:rsidRPr="003C6FFB">
        <w:rPr>
          <w:rFonts w:ascii="仿宋" w:eastAsia="仿宋" w:hAnsi="仿宋" w:cs="仿宋" w:hint="eastAsia"/>
          <w:color w:val="000000"/>
          <w:sz w:val="32"/>
          <w:szCs w:val="32"/>
        </w:rPr>
        <w:t>的</w:t>
      </w:r>
      <w:r w:rsidRPr="003C6FFB">
        <w:rPr>
          <w:rFonts w:ascii="仿宋" w:eastAsia="仿宋" w:hAnsi="仿宋" w:cs="仿宋"/>
          <w:color w:val="000000"/>
          <w:sz w:val="32"/>
          <w:szCs w:val="32"/>
        </w:rPr>
        <w:t>，</w:t>
      </w:r>
      <w:r w:rsidRPr="003C6FFB">
        <w:rPr>
          <w:rFonts w:ascii="仿宋" w:eastAsia="仿宋" w:hAnsi="仿宋" w:cs="仿宋" w:hint="eastAsia"/>
          <w:color w:val="000000"/>
          <w:sz w:val="32"/>
          <w:szCs w:val="32"/>
        </w:rPr>
        <w:t>经服务中心审核通过后进行注销，</w:t>
      </w:r>
      <w:r w:rsidRPr="003C6FFB">
        <w:rPr>
          <w:rFonts w:ascii="仿宋" w:eastAsia="仿宋" w:hAnsi="仿宋" w:cs="仿宋"/>
          <w:color w:val="000000"/>
          <w:sz w:val="32"/>
          <w:szCs w:val="32"/>
        </w:rPr>
        <w:t>不可</w:t>
      </w:r>
      <w:r w:rsidR="00664946">
        <w:rPr>
          <w:rFonts w:ascii="仿宋" w:eastAsia="仿宋" w:hAnsi="仿宋" w:cs="仿宋" w:hint="eastAsia"/>
          <w:color w:val="000000"/>
          <w:sz w:val="32"/>
          <w:szCs w:val="32"/>
        </w:rPr>
        <w:t>再次</w:t>
      </w:r>
      <w:r w:rsidRPr="003C6FFB">
        <w:rPr>
          <w:rFonts w:ascii="仿宋" w:eastAsia="仿宋" w:hAnsi="仿宋" w:cs="仿宋"/>
          <w:color w:val="000000"/>
          <w:sz w:val="32"/>
          <w:szCs w:val="32"/>
        </w:rPr>
        <w:t>使用。</w:t>
      </w:r>
    </w:p>
    <w:p w:rsidR="006E5524" w:rsidRPr="003C6FFB" w:rsidRDefault="00FD0A84" w:rsidP="00E800FC">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第六章 监督</w:t>
      </w:r>
      <w:r w:rsidR="00E800FC" w:rsidRPr="003C6FFB">
        <w:rPr>
          <w:rFonts w:ascii="方正黑体_GBK" w:eastAsia="方正黑体_GBK" w:hAnsi="黑体" w:cs="黑体" w:hint="eastAsia"/>
          <w:color w:val="000000"/>
          <w:sz w:val="32"/>
          <w:szCs w:val="32"/>
        </w:rPr>
        <w:t>和</w:t>
      </w:r>
      <w:r w:rsidRPr="003C6FFB">
        <w:rPr>
          <w:rFonts w:ascii="方正黑体_GBK" w:eastAsia="方正黑体_GBK" w:hAnsi="黑体" w:cs="黑体" w:hint="eastAsia"/>
          <w:color w:val="000000"/>
          <w:sz w:val="32"/>
          <w:szCs w:val="32"/>
        </w:rPr>
        <w:t>管理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w:t>
      </w:r>
      <w:r w:rsidRPr="003C6FFB">
        <w:rPr>
          <w:rFonts w:ascii="仿宋" w:eastAsia="仿宋" w:hAnsi="仿宋" w:cs="仿宋" w:hint="eastAsia"/>
          <w:color w:val="000000"/>
          <w:sz w:val="32"/>
          <w:szCs w:val="32"/>
        </w:rPr>
        <w:t>参与主体责任</w:t>
      </w:r>
      <w:r w:rsidRPr="003C6FFB">
        <w:rPr>
          <w:rFonts w:ascii="仿宋" w:eastAsia="仿宋" w:hAnsi="仿宋" w:cs="仿宋"/>
          <w:color w:val="000000"/>
          <w:sz w:val="32"/>
          <w:szCs w:val="32"/>
        </w:rPr>
        <w:t>】</w:t>
      </w:r>
      <w:r w:rsidRPr="003C6FFB">
        <w:rPr>
          <w:rFonts w:ascii="仿宋" w:eastAsia="仿宋" w:hAnsi="仿宋" w:cs="仿宋" w:hint="eastAsia"/>
          <w:color w:val="000000"/>
          <w:sz w:val="32"/>
          <w:szCs w:val="32"/>
        </w:rPr>
        <w:t>碳普惠管理运营部门与单位、专业技术服务机构及其相关工作人员不得利用职务便利牟取不正当利益，不得提供虚假交易信息或出具不实报告，</w:t>
      </w:r>
      <w:r w:rsidRPr="003C6FFB">
        <w:rPr>
          <w:rFonts w:ascii="仿宋" w:eastAsia="仿宋" w:hAnsi="仿宋" w:cs="仿宋"/>
          <w:color w:val="000000"/>
          <w:sz w:val="32"/>
          <w:szCs w:val="32"/>
        </w:rPr>
        <w:t>不得</w:t>
      </w:r>
      <w:r w:rsidRPr="003C6FFB">
        <w:rPr>
          <w:rFonts w:ascii="仿宋" w:eastAsia="仿宋" w:hAnsi="仿宋" w:cs="仿宋" w:hint="eastAsia"/>
          <w:color w:val="000000"/>
          <w:sz w:val="32"/>
          <w:szCs w:val="32"/>
        </w:rPr>
        <w:t>泄露有关单位商业秘密和个人隐私。</w:t>
      </w:r>
      <w:r w:rsidRPr="003C6FFB">
        <w:rPr>
          <w:rFonts w:ascii="仿宋" w:eastAsia="仿宋" w:hAnsi="仿宋" w:cs="仿宋"/>
          <w:color w:val="000000"/>
          <w:sz w:val="32"/>
          <w:szCs w:val="32"/>
        </w:rPr>
        <w:t>机关、企事业单位、社会团体、</w:t>
      </w:r>
      <w:r w:rsidRPr="003C6FFB">
        <w:rPr>
          <w:rFonts w:ascii="仿宋" w:eastAsia="仿宋" w:hAnsi="仿宋" w:cs="仿宋" w:hint="eastAsia"/>
          <w:color w:val="000000"/>
          <w:sz w:val="32"/>
          <w:szCs w:val="32"/>
        </w:rPr>
        <w:t>其他社会组织、</w:t>
      </w:r>
      <w:r w:rsidRPr="003C6FFB">
        <w:rPr>
          <w:rFonts w:ascii="仿宋" w:eastAsia="仿宋" w:hAnsi="仿宋" w:cs="仿宋"/>
          <w:color w:val="000000"/>
          <w:sz w:val="32"/>
          <w:szCs w:val="32"/>
        </w:rPr>
        <w:t>个人等</w:t>
      </w:r>
      <w:r w:rsidRPr="003C6FFB">
        <w:rPr>
          <w:rFonts w:ascii="仿宋" w:eastAsia="仿宋" w:hAnsi="仿宋" w:cs="仿宋" w:hint="eastAsia"/>
          <w:color w:val="000000"/>
          <w:sz w:val="32"/>
          <w:szCs w:val="32"/>
        </w:rPr>
        <w:t>交易</w:t>
      </w:r>
      <w:r w:rsidRPr="003C6FFB">
        <w:rPr>
          <w:rFonts w:ascii="仿宋" w:eastAsia="仿宋" w:hAnsi="仿宋" w:cs="仿宋"/>
          <w:color w:val="000000"/>
          <w:sz w:val="32"/>
          <w:szCs w:val="32"/>
        </w:rPr>
        <w:t>参与主体</w:t>
      </w:r>
      <w:r w:rsidRPr="003C6FFB">
        <w:rPr>
          <w:rFonts w:ascii="仿宋" w:eastAsia="仿宋" w:hAnsi="仿宋" w:cs="仿宋" w:hint="eastAsia"/>
          <w:color w:val="000000"/>
          <w:sz w:val="32"/>
          <w:szCs w:val="32"/>
        </w:rPr>
        <w:t>不得存在</w:t>
      </w:r>
      <w:r w:rsidRPr="003C6FFB">
        <w:rPr>
          <w:rFonts w:ascii="仿宋" w:eastAsia="仿宋" w:hAnsi="仿宋" w:cs="仿宋"/>
          <w:color w:val="000000"/>
          <w:sz w:val="32"/>
          <w:szCs w:val="32"/>
        </w:rPr>
        <w:t>提供虚假材料</w:t>
      </w:r>
      <w:r w:rsidRPr="003C6FFB">
        <w:rPr>
          <w:rFonts w:ascii="仿宋" w:eastAsia="仿宋" w:hAnsi="仿宋" w:cs="仿宋" w:hint="eastAsia"/>
          <w:color w:val="000000"/>
          <w:sz w:val="32"/>
          <w:szCs w:val="32"/>
        </w:rPr>
        <w:t>、</w:t>
      </w:r>
      <w:r w:rsidRPr="003C6FFB">
        <w:rPr>
          <w:rFonts w:ascii="仿宋" w:eastAsia="仿宋" w:hAnsi="仿宋" w:cs="仿宋"/>
          <w:color w:val="000000"/>
          <w:sz w:val="32"/>
          <w:szCs w:val="32"/>
        </w:rPr>
        <w:t>泄露有关单位商业秘密和个人隐私等行为</w:t>
      </w:r>
      <w:r w:rsidRPr="003C6FFB">
        <w:rPr>
          <w:rFonts w:ascii="仿宋" w:eastAsia="仿宋" w:hAnsi="仿宋" w:cs="仿宋" w:hint="eastAsia"/>
          <w:color w:val="000000"/>
          <w:sz w:val="32"/>
          <w:szCs w:val="32"/>
        </w:rPr>
        <w:t>。各参与主体存在违规行为的，对情节严重者取消碳普惠市场参与资格。涉嫌犯罪的，依法进行处理。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sz w:val="32"/>
          <w:szCs w:val="32"/>
        </w:rPr>
      </w:pPr>
      <w:r w:rsidRPr="003C6FFB">
        <w:rPr>
          <w:rFonts w:ascii="仿宋" w:eastAsia="仿宋" w:hAnsi="仿宋" w:cs="仿宋" w:hint="eastAsia"/>
          <w:color w:val="000000"/>
          <w:sz w:val="32"/>
          <w:szCs w:val="32"/>
        </w:rPr>
        <w:t>【信息公开】方法学、减排项目、减排场景、减排量等相关信息应当定期向社会公开。</w:t>
      </w:r>
    </w:p>
    <w:p w:rsidR="00AD173C"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hint="eastAsia"/>
          <w:color w:val="000000"/>
          <w:sz w:val="32"/>
          <w:szCs w:val="32"/>
        </w:rPr>
        <w:t>【公众监督】鼓励社会公众对碳普惠参与主体的减</w:t>
      </w:r>
      <w:proofErr w:type="gramStart"/>
      <w:r w:rsidRPr="003C6FFB">
        <w:rPr>
          <w:rFonts w:ascii="仿宋" w:eastAsia="仿宋" w:hAnsi="仿宋" w:cs="仿宋" w:hint="eastAsia"/>
          <w:color w:val="000000"/>
          <w:sz w:val="32"/>
          <w:szCs w:val="32"/>
        </w:rPr>
        <w:t>排项目</w:t>
      </w:r>
      <w:proofErr w:type="gramEnd"/>
      <w:r w:rsidRPr="003C6FFB">
        <w:rPr>
          <w:rFonts w:ascii="仿宋" w:eastAsia="仿宋" w:hAnsi="仿宋" w:cs="仿宋" w:hint="eastAsia"/>
          <w:color w:val="000000"/>
          <w:sz w:val="32"/>
          <w:szCs w:val="32"/>
        </w:rPr>
        <w:t>或者减排场景的管理、减排量</w:t>
      </w:r>
      <w:proofErr w:type="gramStart"/>
      <w:r w:rsidRPr="003C6FFB">
        <w:rPr>
          <w:rFonts w:ascii="仿宋" w:eastAsia="仿宋" w:hAnsi="仿宋" w:cs="仿宋" w:hint="eastAsia"/>
          <w:color w:val="000000"/>
          <w:sz w:val="32"/>
          <w:szCs w:val="32"/>
        </w:rPr>
        <w:t>交易等碳普惠</w:t>
      </w:r>
      <w:proofErr w:type="gramEnd"/>
      <w:r w:rsidRPr="003C6FFB">
        <w:rPr>
          <w:rFonts w:ascii="仿宋" w:eastAsia="仿宋" w:hAnsi="仿宋" w:cs="仿宋" w:hint="eastAsia"/>
          <w:color w:val="000000"/>
          <w:sz w:val="32"/>
          <w:szCs w:val="32"/>
        </w:rPr>
        <w:t>体系建设和运营过程中的相关活动进行监督。</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w:t>
      </w:r>
      <w:r w:rsidR="00AD173C" w:rsidRPr="003C6FFB">
        <w:rPr>
          <w:rFonts w:ascii="仿宋" w:eastAsia="仿宋" w:hAnsi="仿宋" w:cs="仿宋" w:hint="eastAsia"/>
          <w:color w:val="000000"/>
          <w:sz w:val="32"/>
          <w:szCs w:val="32"/>
        </w:rPr>
        <w:t>合作发展</w:t>
      </w:r>
      <w:r w:rsidRPr="003C6FFB">
        <w:rPr>
          <w:rFonts w:ascii="仿宋" w:eastAsia="仿宋" w:hAnsi="仿宋" w:cs="仿宋"/>
          <w:color w:val="000000"/>
          <w:sz w:val="32"/>
          <w:szCs w:val="32"/>
        </w:rPr>
        <w:t>】</w:t>
      </w:r>
      <w:r w:rsidR="003E075F" w:rsidRPr="003C6FFB">
        <w:rPr>
          <w:rFonts w:ascii="仿宋" w:eastAsia="仿宋" w:hAnsi="仿宋" w:cs="仿宋"/>
          <w:color w:val="000000"/>
          <w:sz w:val="32"/>
          <w:szCs w:val="32"/>
        </w:rPr>
        <w:t>根据碳普惠市场发展情况，支持服务中心与银行、保险公司等金融机构开展合作</w:t>
      </w:r>
      <w:r w:rsidR="003E075F" w:rsidRPr="003C6FFB">
        <w:rPr>
          <w:rFonts w:ascii="仿宋" w:eastAsia="仿宋" w:hAnsi="仿宋" w:cs="仿宋" w:hint="eastAsia"/>
          <w:color w:val="000000"/>
          <w:sz w:val="32"/>
          <w:szCs w:val="32"/>
        </w:rPr>
        <w:t>，</w:t>
      </w:r>
      <w:r w:rsidR="003E075F" w:rsidRPr="003C6FFB">
        <w:rPr>
          <w:rFonts w:ascii="仿宋" w:eastAsia="仿宋" w:hAnsi="仿宋" w:cs="仿宋"/>
          <w:color w:val="000000"/>
          <w:sz w:val="32"/>
          <w:szCs w:val="32"/>
        </w:rPr>
        <w:t>围绕</w:t>
      </w:r>
      <w:r w:rsidR="003E075F" w:rsidRPr="003C6FFB">
        <w:rPr>
          <w:rFonts w:ascii="仿宋" w:eastAsia="仿宋" w:hAnsi="仿宋" w:cs="仿宋" w:hint="eastAsia"/>
          <w:color w:val="000000"/>
          <w:sz w:val="32"/>
          <w:szCs w:val="32"/>
        </w:rPr>
        <w:t>碳普惠</w:t>
      </w:r>
      <w:r w:rsidR="003E075F" w:rsidRPr="003C6FFB">
        <w:rPr>
          <w:rFonts w:ascii="仿宋" w:eastAsia="仿宋" w:hAnsi="仿宋" w:cs="仿宋"/>
          <w:color w:val="000000"/>
          <w:sz w:val="32"/>
          <w:szCs w:val="32"/>
        </w:rPr>
        <w:t>减排量与碳普惠数据等开发</w:t>
      </w:r>
      <w:proofErr w:type="gramStart"/>
      <w:r w:rsidR="003E075F" w:rsidRPr="003C6FFB">
        <w:rPr>
          <w:rFonts w:ascii="仿宋" w:eastAsia="仿宋" w:hAnsi="仿宋" w:cs="仿宋"/>
          <w:color w:val="000000"/>
          <w:sz w:val="32"/>
          <w:szCs w:val="32"/>
        </w:rPr>
        <w:t>碳金融</w:t>
      </w:r>
      <w:proofErr w:type="gramEnd"/>
      <w:r w:rsidR="003E075F" w:rsidRPr="003C6FFB">
        <w:rPr>
          <w:rFonts w:ascii="仿宋" w:eastAsia="仿宋" w:hAnsi="仿宋" w:cs="仿宋"/>
          <w:color w:val="000000"/>
          <w:sz w:val="32"/>
          <w:szCs w:val="32"/>
        </w:rPr>
        <w:t>产品与服务。</w:t>
      </w:r>
      <w:r w:rsidRPr="003C6FFB">
        <w:rPr>
          <w:rFonts w:ascii="仿宋" w:eastAsia="仿宋" w:hAnsi="仿宋" w:cs="仿宋"/>
          <w:color w:val="000000"/>
          <w:sz w:val="32"/>
          <w:szCs w:val="32"/>
        </w:rPr>
        <w:t>探索与长三角地区、国内其他省、市以及其他国家和地区建立碳普惠、</w:t>
      </w:r>
      <w:proofErr w:type="gramStart"/>
      <w:r w:rsidRPr="003C6FFB">
        <w:rPr>
          <w:rFonts w:ascii="仿宋" w:eastAsia="仿宋" w:hAnsi="仿宋" w:cs="仿宋"/>
          <w:color w:val="000000"/>
          <w:sz w:val="32"/>
          <w:szCs w:val="32"/>
        </w:rPr>
        <w:t>碳金融</w:t>
      </w:r>
      <w:proofErr w:type="gramEnd"/>
      <w:r w:rsidRPr="003C6FFB">
        <w:rPr>
          <w:rFonts w:ascii="仿宋" w:eastAsia="仿宋" w:hAnsi="仿宋" w:cs="仿宋"/>
          <w:color w:val="000000"/>
          <w:sz w:val="32"/>
          <w:szCs w:val="32"/>
        </w:rPr>
        <w:t>合作，共建、联通碳普惠机制。</w:t>
      </w:r>
    </w:p>
    <w:p w:rsidR="006E5524" w:rsidRPr="003C6FFB" w:rsidRDefault="003E075F" w:rsidP="004C3DE6">
      <w:pPr>
        <w:overflowPunct w:val="0"/>
        <w:spacing w:beforeLines="100" w:before="240" w:afterLines="100" w:after="240" w:line="560" w:lineRule="atLeast"/>
        <w:jc w:val="center"/>
        <w:textAlignment w:val="baseline"/>
        <w:rPr>
          <w:rFonts w:ascii="方正黑体_GBK" w:eastAsia="方正黑体_GBK" w:hAnsi="黑体" w:cs="黑体"/>
          <w:color w:val="000000"/>
          <w:sz w:val="32"/>
          <w:szCs w:val="32"/>
        </w:rPr>
      </w:pPr>
      <w:r w:rsidRPr="003C6FFB">
        <w:rPr>
          <w:rFonts w:ascii="方正黑体_GBK" w:eastAsia="方正黑体_GBK" w:hAnsi="黑体" w:cs="黑体" w:hint="eastAsia"/>
          <w:color w:val="000000"/>
          <w:sz w:val="32"/>
          <w:szCs w:val="32"/>
        </w:rPr>
        <w:t xml:space="preserve">第七章 </w:t>
      </w:r>
      <w:r w:rsidR="00FD0A84" w:rsidRPr="003C6FFB">
        <w:rPr>
          <w:rFonts w:ascii="方正黑体_GBK" w:eastAsia="方正黑体_GBK" w:hAnsi="黑体" w:cs="黑体" w:hint="eastAsia"/>
          <w:color w:val="000000"/>
          <w:sz w:val="32"/>
          <w:szCs w:val="32"/>
        </w:rPr>
        <w:t>附则</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【术语和定义】本办法相关术语的含义：</w:t>
      </w:r>
    </w:p>
    <w:p w:rsidR="006E5524" w:rsidRPr="003C6FFB" w:rsidRDefault="00FD0A84" w:rsidP="004C3DE6">
      <w:pPr>
        <w:overflowPunct w:val="0"/>
        <w:spacing w:line="580" w:lineRule="exact"/>
        <w:ind w:firstLine="700"/>
        <w:textAlignment w:val="baseline"/>
        <w:rPr>
          <w:sz w:val="32"/>
          <w:szCs w:val="32"/>
        </w:rPr>
      </w:pPr>
      <w:r w:rsidRPr="003C6FFB">
        <w:rPr>
          <w:rFonts w:ascii="仿宋" w:eastAsia="仿宋" w:hAnsi="仿宋" w:cs="仿宋"/>
          <w:color w:val="000000"/>
          <w:sz w:val="32"/>
          <w:szCs w:val="32"/>
        </w:rPr>
        <w:t>碳普惠：是指针对机关、企事业单位、社会团体、其他社会团体或个人在绿色出行、能源节约、资源循环利用、可再生能源利用等领域</w:t>
      </w:r>
      <w:proofErr w:type="gramStart"/>
      <w:r w:rsidRPr="003C6FFB">
        <w:rPr>
          <w:rFonts w:ascii="仿宋" w:eastAsia="仿宋" w:hAnsi="仿宋" w:cs="仿宋"/>
          <w:color w:val="000000"/>
          <w:sz w:val="32"/>
          <w:szCs w:val="32"/>
        </w:rPr>
        <w:t>的减碳行为</w:t>
      </w:r>
      <w:proofErr w:type="gramEnd"/>
      <w:r w:rsidRPr="003C6FFB">
        <w:rPr>
          <w:rFonts w:ascii="仿宋" w:eastAsia="仿宋" w:hAnsi="仿宋" w:cs="仿宋"/>
          <w:color w:val="000000"/>
          <w:sz w:val="32"/>
          <w:szCs w:val="32"/>
        </w:rPr>
        <w:t>，基于碳普惠方法学进行量化和赋予一定价值，并运用商业激励、政策支持、市场交易等方式，推动建立绿色低碳生产生活方式的正向激励机制。</w:t>
      </w:r>
    </w:p>
    <w:p w:rsidR="006E5524" w:rsidRPr="003C6FFB" w:rsidRDefault="00FD0A84" w:rsidP="004C3DE6">
      <w:pPr>
        <w:overflowPunct w:val="0"/>
        <w:spacing w:line="580" w:lineRule="exact"/>
        <w:ind w:firstLine="700"/>
        <w:textAlignment w:val="baseline"/>
        <w:rPr>
          <w:rFonts w:ascii="仿宋" w:eastAsia="仿宋" w:hAnsi="仿宋" w:cs="仿宋"/>
          <w:color w:val="000000"/>
          <w:sz w:val="32"/>
          <w:szCs w:val="32"/>
        </w:rPr>
      </w:pPr>
      <w:r w:rsidRPr="003C6FFB">
        <w:rPr>
          <w:rFonts w:ascii="仿宋" w:eastAsia="仿宋" w:hAnsi="仿宋" w:cs="仿宋" w:hint="eastAsia"/>
          <w:color w:val="000000"/>
          <w:sz w:val="32"/>
          <w:szCs w:val="32"/>
        </w:rPr>
        <w:t>碳普惠减排量：指依照经公布的方法学对</w:t>
      </w:r>
      <w:r w:rsidR="002605EE" w:rsidRPr="003C6FFB">
        <w:rPr>
          <w:rFonts w:ascii="仿宋" w:eastAsia="仿宋" w:hAnsi="仿宋" w:cs="仿宋" w:hint="eastAsia"/>
          <w:color w:val="000000"/>
          <w:sz w:val="32"/>
          <w:szCs w:val="32"/>
        </w:rPr>
        <w:t>园区</w:t>
      </w:r>
      <w:r w:rsidRPr="003C6FFB">
        <w:rPr>
          <w:rFonts w:ascii="仿宋" w:eastAsia="仿宋" w:hAnsi="仿宋" w:cs="仿宋" w:hint="eastAsia"/>
          <w:color w:val="000000"/>
          <w:sz w:val="32"/>
          <w:szCs w:val="32"/>
        </w:rPr>
        <w:t>碳普惠减排场景或者减</w:t>
      </w:r>
      <w:proofErr w:type="gramStart"/>
      <w:r w:rsidRPr="003C6FFB">
        <w:rPr>
          <w:rFonts w:ascii="仿宋" w:eastAsia="仿宋" w:hAnsi="仿宋" w:cs="仿宋" w:hint="eastAsia"/>
          <w:color w:val="000000"/>
          <w:sz w:val="32"/>
          <w:szCs w:val="32"/>
        </w:rPr>
        <w:t>排项目</w:t>
      </w:r>
      <w:proofErr w:type="gramEnd"/>
      <w:r w:rsidRPr="003C6FFB">
        <w:rPr>
          <w:rFonts w:ascii="仿宋" w:eastAsia="仿宋" w:hAnsi="仿宋" w:cs="仿宋" w:hint="eastAsia"/>
          <w:color w:val="000000"/>
          <w:sz w:val="32"/>
          <w:szCs w:val="32"/>
        </w:rPr>
        <w:t>所产生</w:t>
      </w:r>
      <w:proofErr w:type="gramStart"/>
      <w:r w:rsidRPr="003C6FFB">
        <w:rPr>
          <w:rFonts w:ascii="仿宋" w:eastAsia="仿宋" w:hAnsi="仿宋" w:cs="仿宋" w:hint="eastAsia"/>
          <w:color w:val="000000"/>
          <w:sz w:val="32"/>
          <w:szCs w:val="32"/>
        </w:rPr>
        <w:t>的碳减排</w:t>
      </w:r>
      <w:proofErr w:type="gramEnd"/>
      <w:r w:rsidRPr="003C6FFB">
        <w:rPr>
          <w:rFonts w:ascii="仿宋" w:eastAsia="仿宋" w:hAnsi="仿宋" w:cs="仿宋" w:hint="eastAsia"/>
          <w:color w:val="000000"/>
          <w:sz w:val="32"/>
          <w:szCs w:val="32"/>
        </w:rPr>
        <w:t>效果进行量化，审核通过后在碳普惠智能服务平台上登记的减排量。单位以“吨二氧化碳当量（tCO</w:t>
      </w:r>
      <w:r w:rsidRPr="003C6FFB">
        <w:rPr>
          <w:rFonts w:ascii="仿宋" w:eastAsia="仿宋" w:hAnsi="仿宋" w:cs="仿宋" w:hint="eastAsia"/>
          <w:color w:val="000000"/>
          <w:sz w:val="32"/>
          <w:szCs w:val="32"/>
          <w:vertAlign w:val="subscript"/>
        </w:rPr>
        <w:t>2</w:t>
      </w:r>
      <w:r w:rsidRPr="003C6FFB">
        <w:rPr>
          <w:rFonts w:ascii="仿宋" w:eastAsia="仿宋" w:hAnsi="仿宋" w:cs="仿宋" w:hint="eastAsia"/>
          <w:color w:val="000000"/>
          <w:sz w:val="32"/>
          <w:szCs w:val="32"/>
        </w:rPr>
        <w:t>e）”计。</w:t>
      </w:r>
    </w:p>
    <w:p w:rsidR="006E5524" w:rsidRPr="003C6FFB" w:rsidRDefault="00FD0A84" w:rsidP="004C3DE6">
      <w:pPr>
        <w:overflowPunct w:val="0"/>
        <w:spacing w:line="580" w:lineRule="exact"/>
        <w:ind w:firstLine="700"/>
        <w:textAlignment w:val="baseline"/>
        <w:rPr>
          <w:rFonts w:ascii="仿宋" w:eastAsia="仿宋" w:hAnsi="仿宋" w:cs="仿宋"/>
          <w:color w:val="000000"/>
          <w:sz w:val="32"/>
          <w:szCs w:val="32"/>
        </w:rPr>
      </w:pPr>
      <w:r w:rsidRPr="003C6FFB">
        <w:rPr>
          <w:rFonts w:ascii="仿宋" w:eastAsia="仿宋" w:hAnsi="仿宋" w:cs="仿宋" w:hint="eastAsia"/>
          <w:color w:val="000000"/>
          <w:sz w:val="32"/>
          <w:szCs w:val="32"/>
        </w:rPr>
        <w:t>减排场景：指个人参与的衣、食、住、行、用等领域能够产生碳普惠减排量的场景。</w:t>
      </w:r>
    </w:p>
    <w:p w:rsidR="006E5524" w:rsidRPr="003C6FFB" w:rsidRDefault="00FD0A84" w:rsidP="004C3DE6">
      <w:pPr>
        <w:overflowPunct w:val="0"/>
        <w:spacing w:line="580" w:lineRule="exact"/>
        <w:ind w:firstLine="700"/>
        <w:textAlignment w:val="baseline"/>
        <w:rPr>
          <w:rFonts w:ascii="仿宋" w:eastAsia="仿宋" w:hAnsi="仿宋" w:cs="仿宋"/>
          <w:color w:val="000000"/>
          <w:sz w:val="32"/>
          <w:szCs w:val="32"/>
        </w:rPr>
      </w:pPr>
      <w:r w:rsidRPr="003C6FFB">
        <w:rPr>
          <w:rFonts w:ascii="仿宋" w:eastAsia="仿宋" w:hAnsi="仿宋" w:cs="仿宋" w:hint="eastAsia"/>
          <w:color w:val="000000"/>
          <w:sz w:val="32"/>
          <w:szCs w:val="32"/>
        </w:rPr>
        <w:t>减排项目：指机关、企事业单位、社会团体、其他社会组织等项目业主实施的能够产生碳普惠减排量的项目。</w:t>
      </w:r>
    </w:p>
    <w:p w:rsidR="006E5524" w:rsidRPr="003C6FFB" w:rsidRDefault="00FD0A84" w:rsidP="004C3DE6">
      <w:pPr>
        <w:overflowPunct w:val="0"/>
        <w:spacing w:line="580" w:lineRule="exact"/>
        <w:ind w:firstLine="700"/>
        <w:textAlignment w:val="baseline"/>
        <w:rPr>
          <w:sz w:val="32"/>
          <w:szCs w:val="32"/>
        </w:rPr>
      </w:pPr>
      <w:r w:rsidRPr="003C6FFB">
        <w:rPr>
          <w:rFonts w:ascii="仿宋" w:eastAsia="仿宋" w:hAnsi="仿宋" w:cs="仿宋"/>
          <w:color w:val="000000"/>
          <w:sz w:val="32"/>
          <w:szCs w:val="32"/>
        </w:rPr>
        <w:t>碳普惠方法学：指用于确定碳普惠项目及场景基准线、论证额外性、计算减排量、制定检测计划等的方法指南，是</w:t>
      </w:r>
      <w:proofErr w:type="gramStart"/>
      <w:r w:rsidRPr="003C6FFB">
        <w:rPr>
          <w:rFonts w:ascii="仿宋" w:eastAsia="仿宋" w:hAnsi="仿宋" w:cs="仿宋"/>
          <w:color w:val="000000"/>
          <w:sz w:val="32"/>
          <w:szCs w:val="32"/>
        </w:rPr>
        <w:t>开发碳减排</w:t>
      </w:r>
      <w:proofErr w:type="gramEnd"/>
      <w:r w:rsidRPr="003C6FFB">
        <w:rPr>
          <w:rFonts w:ascii="仿宋" w:eastAsia="仿宋" w:hAnsi="仿宋" w:cs="仿宋"/>
          <w:color w:val="000000"/>
          <w:sz w:val="32"/>
          <w:szCs w:val="32"/>
        </w:rPr>
        <w:t>项目、创建低碳场景的依据和标准。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【解释权】本办法由</w:t>
      </w:r>
      <w:r w:rsidR="002605EE" w:rsidRPr="003C6FFB">
        <w:rPr>
          <w:rFonts w:ascii="仿宋" w:eastAsia="仿宋" w:hAnsi="仿宋" w:cs="仿宋" w:hint="eastAsia"/>
          <w:color w:val="000000"/>
          <w:sz w:val="32"/>
          <w:szCs w:val="32"/>
        </w:rPr>
        <w:t>园区经发委</w:t>
      </w:r>
      <w:r w:rsidRPr="003C6FFB">
        <w:rPr>
          <w:rFonts w:ascii="仿宋" w:eastAsia="仿宋" w:hAnsi="仿宋" w:cs="仿宋"/>
          <w:color w:val="000000"/>
          <w:sz w:val="32"/>
          <w:szCs w:val="32"/>
        </w:rPr>
        <w:t>和生态环境局解释。本办法如与上级文件规定要求不一致的，以上级文件规定为准。</w:t>
      </w:r>
    </w:p>
    <w:p w:rsidR="006E5524" w:rsidRPr="003C6FFB" w:rsidRDefault="00FD0A84" w:rsidP="004476C0">
      <w:pPr>
        <w:pStyle w:val="a4"/>
        <w:numPr>
          <w:ilvl w:val="0"/>
          <w:numId w:val="2"/>
        </w:numPr>
        <w:shd w:val="clear" w:color="auto" w:fill="FFFFFF"/>
        <w:overflowPunct w:val="0"/>
        <w:spacing w:before="0" w:beforeAutospacing="0" w:after="0" w:afterAutospacing="0" w:line="580" w:lineRule="exact"/>
        <w:ind w:left="0" w:firstLineChars="200" w:firstLine="640"/>
        <w:jc w:val="both"/>
        <w:rPr>
          <w:rFonts w:ascii="仿宋" w:eastAsia="仿宋" w:hAnsi="仿宋" w:cs="仿宋"/>
          <w:color w:val="000000"/>
          <w:sz w:val="32"/>
          <w:szCs w:val="32"/>
        </w:rPr>
      </w:pPr>
      <w:r w:rsidRPr="003C6FFB">
        <w:rPr>
          <w:rFonts w:ascii="仿宋" w:eastAsia="仿宋" w:hAnsi="仿宋" w:cs="仿宋"/>
          <w:color w:val="000000"/>
          <w:sz w:val="32"/>
          <w:szCs w:val="32"/>
        </w:rPr>
        <w:t>【有效期】本办法自202</w:t>
      </w:r>
      <w:r w:rsidRPr="003C6FFB">
        <w:rPr>
          <w:rFonts w:ascii="仿宋" w:eastAsia="仿宋" w:hAnsi="仿宋" w:cs="仿宋" w:hint="eastAsia"/>
          <w:color w:val="000000"/>
          <w:sz w:val="32"/>
          <w:szCs w:val="32"/>
        </w:rPr>
        <w:t>5</w:t>
      </w:r>
      <w:r w:rsidRPr="003C6FFB">
        <w:rPr>
          <w:rFonts w:ascii="仿宋" w:eastAsia="仿宋" w:hAnsi="仿宋" w:cs="仿宋"/>
          <w:color w:val="000000"/>
          <w:sz w:val="32"/>
          <w:szCs w:val="32"/>
        </w:rPr>
        <w:t>年X月X日起施行。</w:t>
      </w:r>
    </w:p>
    <w:sectPr w:rsidR="006E5524" w:rsidRPr="003C6FFB" w:rsidSect="003C6FFB">
      <w:footerReference w:type="default" r:id="rId7"/>
      <w:pgSz w:w="11900" w:h="16820"/>
      <w:pgMar w:top="2041" w:right="1559" w:bottom="1928" w:left="1559"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B6360" w16cex:dateUtc="2025-08-12T08:14:00Z"/>
  <w16cex:commentExtensible w16cex:durableId="1DFEB4D3" w16cex:dateUtc="2025-08-12T08:20:00Z"/>
  <w16cex:commentExtensible w16cex:durableId="3214E070" w16cex:dateUtc="2025-08-12T08:22:00Z"/>
  <w16cex:commentExtensible w16cex:durableId="2722292F" w16cex:dateUtc="2025-08-12T08:23:00Z"/>
  <w16cex:commentExtensible w16cex:durableId="6C22644C"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F0A618" w16cid:durableId="78BB6360"/>
  <w16cid:commentId w16cid:paraId="50853F37" w16cid:durableId="1DFEB4D3"/>
  <w16cid:commentId w16cid:paraId="2C8B7D4A" w16cid:durableId="3214E070"/>
  <w16cid:commentId w16cid:paraId="3E5DDFCD" w16cid:durableId="2722292F"/>
  <w16cid:commentId w16cid:paraId="6A4DF17F" w16cid:durableId="6C2264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C22" w:rsidRDefault="00737C22">
      <w:r>
        <w:separator/>
      </w:r>
    </w:p>
  </w:endnote>
  <w:endnote w:type="continuationSeparator" w:id="0">
    <w:p w:rsidR="00737C22" w:rsidRDefault="0073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616481"/>
      <w:docPartObj>
        <w:docPartGallery w:val="Page Numbers (Bottom of Page)"/>
        <w:docPartUnique/>
      </w:docPartObj>
    </w:sdtPr>
    <w:sdtEndPr/>
    <w:sdtContent>
      <w:p w:rsidR="00FD0A84" w:rsidRDefault="00FD0A84">
        <w:pPr>
          <w:pStyle w:val="aa"/>
          <w:jc w:val="center"/>
        </w:pPr>
        <w:r>
          <w:fldChar w:fldCharType="begin"/>
        </w:r>
        <w:r>
          <w:instrText>PAGE   \* MERGEFORMAT</w:instrText>
        </w:r>
        <w:r>
          <w:fldChar w:fldCharType="separate"/>
        </w:r>
        <w:r w:rsidR="00B37833" w:rsidRPr="00B37833">
          <w:rPr>
            <w:noProof/>
            <w:lang w:val="zh-CN"/>
          </w:rPr>
          <w:t>8</w:t>
        </w:r>
        <w:r>
          <w:fldChar w:fldCharType="end"/>
        </w:r>
      </w:p>
    </w:sdtContent>
  </w:sdt>
  <w:p w:rsidR="006E5524" w:rsidRDefault="006E55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C22" w:rsidRDefault="00737C22">
      <w:r>
        <w:separator/>
      </w:r>
    </w:p>
  </w:footnote>
  <w:footnote w:type="continuationSeparator" w:id="0">
    <w:p w:rsidR="00737C22" w:rsidRDefault="00737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F4FB5"/>
    <w:multiLevelType w:val="multilevel"/>
    <w:tmpl w:val="52AE5B48"/>
    <w:lvl w:ilvl="0">
      <w:start w:val="1"/>
      <w:numFmt w:val="chineseCountingThousand"/>
      <w:suff w:val="space"/>
      <w:lvlText w:val="第%1条"/>
      <w:lvlJc w:val="left"/>
      <w:pPr>
        <w:ind w:left="1008" w:hanging="440"/>
      </w:pPr>
      <w:rPr>
        <w:rFonts w:ascii="方正黑体_GBK" w:eastAsia="方正黑体_GBK" w:hint="eastAsia"/>
        <w:b w:val="0"/>
        <w:bCs/>
        <w:sz w:val="32"/>
        <w:szCs w:val="32"/>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nsid w:val="69B10645"/>
    <w:multiLevelType w:val="multilevel"/>
    <w:tmpl w:val="69B10645"/>
    <w:lvl w:ilvl="0">
      <w:start w:val="1"/>
      <w:numFmt w:val="chineseCountingThousand"/>
      <w:pStyle w:val="1"/>
      <w:lvlText w:val="第%1条"/>
      <w:lvlJc w:val="left"/>
      <w:pPr>
        <w:ind w:left="640" w:hanging="440"/>
      </w:pPr>
      <w:rPr>
        <w:rFonts w:hint="eastAsia"/>
        <w:b/>
        <w:bCs/>
        <w:highlight w:val="none"/>
        <w:lang w:val="en-US"/>
      </w:r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noPunctuationKerning/>
  <w:characterSpacingControl w:val="doNotCompress"/>
  <w:hdrShapeDefaults>
    <o:shapedefaults v:ext="edit" spidmax="1228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24"/>
    <w:rsid w:val="001D4C5A"/>
    <w:rsid w:val="002605EE"/>
    <w:rsid w:val="00393D57"/>
    <w:rsid w:val="003B22E7"/>
    <w:rsid w:val="003C6FFB"/>
    <w:rsid w:val="003E075F"/>
    <w:rsid w:val="004476C0"/>
    <w:rsid w:val="004C3DE6"/>
    <w:rsid w:val="004E6A26"/>
    <w:rsid w:val="00596422"/>
    <w:rsid w:val="006063A5"/>
    <w:rsid w:val="00613D92"/>
    <w:rsid w:val="00664946"/>
    <w:rsid w:val="006C083E"/>
    <w:rsid w:val="006C182C"/>
    <w:rsid w:val="006E5524"/>
    <w:rsid w:val="007152C9"/>
    <w:rsid w:val="00735A06"/>
    <w:rsid w:val="00737C22"/>
    <w:rsid w:val="00756E28"/>
    <w:rsid w:val="0078171E"/>
    <w:rsid w:val="009A643A"/>
    <w:rsid w:val="00AD173C"/>
    <w:rsid w:val="00B37833"/>
    <w:rsid w:val="00B66BAB"/>
    <w:rsid w:val="00B97018"/>
    <w:rsid w:val="00CF3819"/>
    <w:rsid w:val="00D4698A"/>
    <w:rsid w:val="00E800FC"/>
    <w:rsid w:val="00FD0A84"/>
    <w:rsid w:val="00FF77B0"/>
    <w:rsid w:val="011449C3"/>
    <w:rsid w:val="021D146B"/>
    <w:rsid w:val="0A7D067E"/>
    <w:rsid w:val="196F4F84"/>
    <w:rsid w:val="1CC30973"/>
    <w:rsid w:val="23DF20C0"/>
    <w:rsid w:val="2F340901"/>
    <w:rsid w:val="302E6D32"/>
    <w:rsid w:val="3321271B"/>
    <w:rsid w:val="36716136"/>
    <w:rsid w:val="3B583960"/>
    <w:rsid w:val="3CBD6756"/>
    <w:rsid w:val="459D07D9"/>
    <w:rsid w:val="47520260"/>
    <w:rsid w:val="497D56D5"/>
    <w:rsid w:val="51320699"/>
    <w:rsid w:val="5293439A"/>
    <w:rsid w:val="54B9153B"/>
    <w:rsid w:val="57243F47"/>
    <w:rsid w:val="5E330645"/>
    <w:rsid w:val="5F740A6E"/>
    <w:rsid w:val="691409AD"/>
    <w:rsid w:val="704F04A8"/>
    <w:rsid w:val="72897BFB"/>
    <w:rsid w:val="74E65A67"/>
    <w:rsid w:val="7FD3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E9C38A7-E6E0-40C3-9189-9C177ABB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z w:val="21"/>
      <w:szCs w:val="22"/>
    </w:rPr>
  </w:style>
  <w:style w:type="paragraph" w:styleId="1">
    <w:name w:val="heading 1"/>
    <w:basedOn w:val="a"/>
    <w:next w:val="a"/>
    <w:uiPriority w:val="9"/>
    <w:qFormat/>
    <w:pPr>
      <w:keepNext/>
      <w:keepLines/>
      <w:numPr>
        <w:numId w:val="1"/>
      </w:numPr>
      <w:spacing w:line="560" w:lineRule="exact"/>
      <w:ind w:left="0" w:firstLineChars="200" w:firstLine="200"/>
      <w:outlineLvl w:val="0"/>
    </w:pPr>
    <w:rPr>
      <w:rFonts w:eastAsia="仿宋_GB2312"/>
      <w:bCs/>
      <w:kern w:val="44"/>
      <w:sz w:val="32"/>
      <w:szCs w:val="44"/>
    </w:rPr>
  </w:style>
  <w:style w:type="paragraph" w:styleId="3">
    <w:name w:val="heading 3"/>
    <w:basedOn w:val="a"/>
    <w:next w:val="a"/>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sz w:val="24"/>
      <w:szCs w:val="24"/>
    </w:rPr>
  </w:style>
  <w:style w:type="paragraph" w:styleId="a5">
    <w:name w:val="Revision"/>
    <w:hidden/>
    <w:uiPriority w:val="99"/>
    <w:unhideWhenUsed/>
    <w:rsid w:val="002605EE"/>
    <w:rPr>
      <w:rFonts w:asciiTheme="minorHAnsi" w:eastAsiaTheme="minorEastAsia" w:hAnsiTheme="minorHAnsi" w:cstheme="minorBidi"/>
      <w:sz w:val="21"/>
      <w:szCs w:val="22"/>
    </w:rPr>
  </w:style>
  <w:style w:type="character" w:styleId="a6">
    <w:name w:val="annotation reference"/>
    <w:basedOn w:val="a0"/>
    <w:rsid w:val="002605EE"/>
    <w:rPr>
      <w:sz w:val="21"/>
      <w:szCs w:val="21"/>
    </w:rPr>
  </w:style>
  <w:style w:type="paragraph" w:styleId="a7">
    <w:name w:val="annotation subject"/>
    <w:basedOn w:val="a3"/>
    <w:next w:val="a3"/>
    <w:link w:val="Char0"/>
    <w:rsid w:val="002605EE"/>
    <w:rPr>
      <w:b/>
      <w:bCs/>
    </w:rPr>
  </w:style>
  <w:style w:type="character" w:customStyle="1" w:styleId="Char">
    <w:name w:val="批注文字 Char"/>
    <w:basedOn w:val="a0"/>
    <w:link w:val="a3"/>
    <w:rsid w:val="002605EE"/>
    <w:rPr>
      <w:rFonts w:asciiTheme="minorHAnsi" w:eastAsiaTheme="minorEastAsia" w:hAnsiTheme="minorHAnsi" w:cstheme="minorBidi"/>
      <w:sz w:val="21"/>
      <w:szCs w:val="22"/>
    </w:rPr>
  </w:style>
  <w:style w:type="character" w:customStyle="1" w:styleId="Char0">
    <w:name w:val="批注主题 Char"/>
    <w:basedOn w:val="Char"/>
    <w:link w:val="a7"/>
    <w:rsid w:val="002605EE"/>
    <w:rPr>
      <w:rFonts w:asciiTheme="minorHAnsi" w:eastAsiaTheme="minorEastAsia" w:hAnsiTheme="minorHAnsi" w:cstheme="minorBidi"/>
      <w:b/>
      <w:bCs/>
      <w:sz w:val="21"/>
      <w:szCs w:val="22"/>
    </w:rPr>
  </w:style>
  <w:style w:type="paragraph" w:styleId="a8">
    <w:name w:val="Balloon Text"/>
    <w:basedOn w:val="a"/>
    <w:link w:val="Char1"/>
    <w:rsid w:val="00FF77B0"/>
    <w:rPr>
      <w:sz w:val="18"/>
      <w:szCs w:val="18"/>
    </w:rPr>
  </w:style>
  <w:style w:type="character" w:customStyle="1" w:styleId="Char1">
    <w:name w:val="批注框文本 Char"/>
    <w:basedOn w:val="a0"/>
    <w:link w:val="a8"/>
    <w:rsid w:val="00FF77B0"/>
    <w:rPr>
      <w:rFonts w:asciiTheme="minorHAnsi" w:eastAsiaTheme="minorEastAsia" w:hAnsiTheme="minorHAnsi" w:cstheme="minorBidi"/>
      <w:sz w:val="18"/>
      <w:szCs w:val="18"/>
    </w:rPr>
  </w:style>
  <w:style w:type="paragraph" w:styleId="a9">
    <w:name w:val="header"/>
    <w:basedOn w:val="a"/>
    <w:link w:val="Char2"/>
    <w:rsid w:val="00FD0A8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rsid w:val="00FD0A84"/>
    <w:rPr>
      <w:rFonts w:asciiTheme="minorHAnsi" w:eastAsiaTheme="minorEastAsia" w:hAnsiTheme="minorHAnsi" w:cstheme="minorBidi"/>
      <w:sz w:val="18"/>
      <w:szCs w:val="18"/>
    </w:rPr>
  </w:style>
  <w:style w:type="paragraph" w:styleId="aa">
    <w:name w:val="footer"/>
    <w:basedOn w:val="a"/>
    <w:link w:val="Char3"/>
    <w:uiPriority w:val="99"/>
    <w:rsid w:val="00FD0A84"/>
    <w:pPr>
      <w:tabs>
        <w:tab w:val="center" w:pos="4153"/>
        <w:tab w:val="right" w:pos="8306"/>
      </w:tabs>
      <w:snapToGrid w:val="0"/>
      <w:jc w:val="left"/>
    </w:pPr>
    <w:rPr>
      <w:sz w:val="18"/>
      <w:szCs w:val="18"/>
    </w:rPr>
  </w:style>
  <w:style w:type="character" w:customStyle="1" w:styleId="Char3">
    <w:name w:val="页脚 Char"/>
    <w:basedOn w:val="a0"/>
    <w:link w:val="aa"/>
    <w:uiPriority w:val="99"/>
    <w:rsid w:val="00FD0A84"/>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3834</Words>
  <Characters>-57</Characters>
  <Application>Microsoft Office Word</Application>
  <DocSecurity>0</DocSecurity>
  <Lines>1</Lines>
  <Paragraphs>7</Paragraphs>
  <ScaleCrop>false</ScaleCrop>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经济发展委员会-曹瑞</cp:lastModifiedBy>
  <cp:revision>7</cp:revision>
  <cp:lastPrinted>2025-08-25T04:49:00Z</cp:lastPrinted>
  <dcterms:created xsi:type="dcterms:W3CDTF">2025-08-25T04:54:00Z</dcterms:created>
  <dcterms:modified xsi:type="dcterms:W3CDTF">2025-08-25T09:17:00Z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4DBD2234991C4814A27E69A00F5D7CB3_13</vt:lpwstr>
  </property>
  <property fmtid="{D5CDD505-2E9C-101B-9397-08002B2CF9AE}" pid="4" name="KSOTemplateDocerSaveRecord">
    <vt:lpwstr>eyJoZGlkIjoiNmE4NDVjYTQyZjgxOTUyMTQ0ZTAyMTEyMjJmY2RmMDkiLCJ1c2VySWQiOiIyODUwNTMyMzcifQ==</vt:lpwstr>
  </property>
</Properties>
</file>