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7DC28" w14:textId="51A1660A" w:rsidR="00C07716" w:rsidRDefault="00A34ACB" w:rsidP="00A34ACB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A34ACB">
        <w:rPr>
          <w:rFonts w:ascii="宋体" w:eastAsia="宋体" w:hAnsi="宋体" w:cs="Times New Roman" w:hint="eastAsia"/>
          <w:b/>
          <w:sz w:val="44"/>
          <w:szCs w:val="44"/>
        </w:rPr>
        <w:t>《</w:t>
      </w:r>
      <w:r w:rsidR="00F305A4">
        <w:rPr>
          <w:rFonts w:ascii="宋体" w:eastAsia="宋体" w:hAnsi="宋体" w:cs="Times New Roman" w:hint="eastAsia"/>
          <w:b/>
          <w:sz w:val="44"/>
          <w:szCs w:val="44"/>
        </w:rPr>
        <w:t>苏州工业园区</w:t>
      </w:r>
      <w:r w:rsidRPr="00A34ACB">
        <w:rPr>
          <w:rFonts w:ascii="宋体" w:eastAsia="宋体" w:hAnsi="宋体" w:cs="Times New Roman" w:hint="eastAsia"/>
          <w:b/>
          <w:sz w:val="44"/>
          <w:szCs w:val="44"/>
        </w:rPr>
        <w:t>关于进一步规范再生资源回收利用管理的实施意见（试行）》修订说明</w:t>
      </w:r>
    </w:p>
    <w:p w14:paraId="4AFACCBF" w14:textId="128D9AC6" w:rsidR="00E673D7" w:rsidRDefault="00E673D7" w:rsidP="00A34ACB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5D775A2C" w14:textId="324956CD" w:rsidR="00E673D7" w:rsidRPr="008C63DE" w:rsidRDefault="008C63DE" w:rsidP="004E4B4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C63DE">
        <w:rPr>
          <w:rFonts w:ascii="Times New Roman" w:eastAsia="仿宋_GB2312" w:hAnsi="Times New Roman" w:cs="Times New Roman"/>
          <w:sz w:val="32"/>
          <w:szCs w:val="32"/>
        </w:rPr>
        <w:t>为</w:t>
      </w:r>
      <w:r w:rsidR="00801D19" w:rsidRPr="008C63DE">
        <w:rPr>
          <w:rFonts w:ascii="Times New Roman" w:eastAsia="仿宋_GB2312" w:hAnsi="Times New Roman" w:cs="Times New Roman"/>
          <w:sz w:val="32"/>
          <w:szCs w:val="32"/>
        </w:rPr>
        <w:t>规范管理再生资源回收利用行业，组织修订出台《</w:t>
      </w:r>
      <w:r w:rsidR="00546B7A" w:rsidRPr="00546B7A">
        <w:rPr>
          <w:rFonts w:ascii="Times New Roman" w:eastAsia="仿宋_GB2312" w:hAnsi="Times New Roman" w:cs="Times New Roman" w:hint="eastAsia"/>
          <w:sz w:val="32"/>
          <w:szCs w:val="32"/>
        </w:rPr>
        <w:t>苏州工业园区</w:t>
      </w:r>
      <w:r w:rsidR="00801D19" w:rsidRPr="008C63DE">
        <w:rPr>
          <w:rFonts w:ascii="Times New Roman" w:eastAsia="仿宋_GB2312" w:hAnsi="Times New Roman" w:cs="Times New Roman"/>
          <w:sz w:val="32"/>
          <w:szCs w:val="32"/>
        </w:rPr>
        <w:t>关于进一步规范再生资源回收利用管理的实施意见（试行）》（以下简称《实施意见》），现将《实施意见》</w:t>
      </w:r>
      <w:r w:rsidR="00873EBA" w:rsidRPr="008C63DE">
        <w:rPr>
          <w:rFonts w:ascii="Times New Roman" w:eastAsia="仿宋_GB2312" w:hAnsi="Times New Roman" w:cs="Times New Roman"/>
          <w:sz w:val="32"/>
          <w:szCs w:val="32"/>
        </w:rPr>
        <w:t>的</w:t>
      </w:r>
      <w:r w:rsidR="00801D19" w:rsidRPr="008C63DE">
        <w:rPr>
          <w:rFonts w:ascii="Times New Roman" w:eastAsia="仿宋_GB2312" w:hAnsi="Times New Roman" w:cs="Times New Roman"/>
          <w:sz w:val="32"/>
          <w:szCs w:val="32"/>
        </w:rPr>
        <w:t>制定背景和主要修订内容说明如下</w:t>
      </w:r>
      <w:r w:rsidR="00132C59" w:rsidRPr="008C63DE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35034828" w14:textId="1EFFD990" w:rsidR="00801D19" w:rsidRPr="008C63DE" w:rsidRDefault="00801D19" w:rsidP="004E4B4A">
      <w:pPr>
        <w:pStyle w:val="a7"/>
        <w:numPr>
          <w:ilvl w:val="0"/>
          <w:numId w:val="1"/>
        </w:numPr>
        <w:spacing w:line="58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8C63DE">
        <w:rPr>
          <w:rFonts w:ascii="Times New Roman" w:eastAsia="黑体" w:hAnsi="Times New Roman" w:cs="Times New Roman"/>
          <w:sz w:val="32"/>
          <w:szCs w:val="32"/>
        </w:rPr>
        <w:t>制定背景和原则</w:t>
      </w:r>
    </w:p>
    <w:p w14:paraId="21B073BC" w14:textId="17CAAB44" w:rsidR="00132C59" w:rsidRPr="008C63DE" w:rsidRDefault="00132C59" w:rsidP="004E4B4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C63DE">
        <w:rPr>
          <w:rFonts w:ascii="Times New Roman" w:eastAsia="仿宋_GB2312" w:hAnsi="Times New Roman" w:cs="Times New Roman"/>
          <w:sz w:val="32"/>
          <w:szCs w:val="32"/>
        </w:rPr>
        <w:t>为进一步统筹发展与安全，保护生态环境，积极构建节约型社会和环境友好型社会，保障经济社会可持续发展，结合苏州工业园区实际，进一步完善再生资源回收利用网点布局，促进行业规范管理，特制定本实施意见。</w:t>
      </w:r>
    </w:p>
    <w:p w14:paraId="584A3870" w14:textId="270D88AB" w:rsidR="00B31F58" w:rsidRPr="008C63DE" w:rsidRDefault="00132C59" w:rsidP="004E4B4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C63DE">
        <w:rPr>
          <w:rFonts w:ascii="Times New Roman" w:eastAsia="仿宋_GB2312" w:hAnsi="Times New Roman" w:cs="Times New Roman"/>
          <w:sz w:val="32"/>
          <w:szCs w:val="32"/>
        </w:rPr>
        <w:t>《实施意见》深入贯彻落</w:t>
      </w:r>
      <w:proofErr w:type="gramStart"/>
      <w:r w:rsidRPr="008C63DE">
        <w:rPr>
          <w:rFonts w:ascii="Times New Roman" w:eastAsia="仿宋_GB2312" w:hAnsi="Times New Roman" w:cs="Times New Roman"/>
          <w:sz w:val="32"/>
          <w:szCs w:val="32"/>
        </w:rPr>
        <w:t>实习近</w:t>
      </w:r>
      <w:proofErr w:type="gramEnd"/>
      <w:r w:rsidRPr="008C63DE">
        <w:rPr>
          <w:rFonts w:ascii="Times New Roman" w:eastAsia="仿宋_GB2312" w:hAnsi="Times New Roman" w:cs="Times New Roman"/>
          <w:sz w:val="32"/>
          <w:szCs w:val="32"/>
        </w:rPr>
        <w:t>平新时代中国特色社会主义生态文明思想，坚持以人民为中心，以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 xml:space="preserve"> “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>减量化、再利用、资源化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>为导向，积极推进再生资源回收利用体系建设和规范化管理。按照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>政府引导、合理布局、管理规范、便民利民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>的原则，推动园区再生资源回收行业有序发展，提升本质安全水平，促进城市环境质量、居民文明程度的提高和园区经济社会全面、和谐、可持续发展。</w:t>
      </w:r>
    </w:p>
    <w:p w14:paraId="26C18896" w14:textId="6F475BAE" w:rsidR="00801D19" w:rsidRPr="008C63DE" w:rsidRDefault="00801D19" w:rsidP="004E4B4A">
      <w:pPr>
        <w:pStyle w:val="a7"/>
        <w:numPr>
          <w:ilvl w:val="0"/>
          <w:numId w:val="1"/>
        </w:numPr>
        <w:spacing w:line="58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8C63DE">
        <w:rPr>
          <w:rFonts w:ascii="Times New Roman" w:eastAsia="黑体" w:hAnsi="Times New Roman" w:cs="Times New Roman"/>
          <w:sz w:val="32"/>
          <w:szCs w:val="32"/>
        </w:rPr>
        <w:t>主要内容</w:t>
      </w:r>
    </w:p>
    <w:p w14:paraId="7C824EA2" w14:textId="466E6078" w:rsidR="00B31F58" w:rsidRPr="008C63DE" w:rsidRDefault="00B31F58" w:rsidP="004E4B4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C63DE">
        <w:rPr>
          <w:rFonts w:ascii="Times New Roman" w:eastAsia="仿宋_GB2312" w:hAnsi="Times New Roman" w:cs="Times New Roman"/>
          <w:sz w:val="32"/>
          <w:szCs w:val="32"/>
        </w:rPr>
        <w:t>《实施意见》按照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>政府引导、合理布局、管理规范、便民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lastRenderedPageBreak/>
        <w:t>利民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>的原则，突出</w:t>
      </w:r>
      <w:r w:rsidR="00130FD5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>个方向：</w:t>
      </w:r>
    </w:p>
    <w:p w14:paraId="2E0FA958" w14:textId="482224A4" w:rsidR="00B31F58" w:rsidRPr="008C63DE" w:rsidRDefault="00B31F58" w:rsidP="004E4B4A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8C63DE">
        <w:rPr>
          <w:rFonts w:ascii="Times New Roman" w:eastAsia="仿宋_GB2312" w:hAnsi="Times New Roman" w:cs="Times New Roman"/>
          <w:b/>
          <w:sz w:val="32"/>
          <w:szCs w:val="32"/>
        </w:rPr>
        <w:t>一是突出布局合理。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>结合园区城市发展实际需要，在充分利用、规范和整合现有再生资源回收渠道的基础上，按照苏州市相关要求，构建再生资源回收利用网络体系。坚持必要性与合理性相结合。</w:t>
      </w:r>
    </w:p>
    <w:p w14:paraId="29E05EA0" w14:textId="6CD9AC8D" w:rsidR="00B31F58" w:rsidRPr="008C63DE" w:rsidRDefault="00B31F58" w:rsidP="004E4B4A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8C63DE">
        <w:rPr>
          <w:rFonts w:ascii="Times New Roman" w:eastAsia="仿宋_GB2312" w:hAnsi="Times New Roman" w:cs="Times New Roman"/>
          <w:b/>
          <w:sz w:val="32"/>
          <w:szCs w:val="32"/>
        </w:rPr>
        <w:t>二是突出规范管理。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>《实施意见》依据《再生资源回收体系建设规范》（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>GB/T 37515-2019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>）《再生资源回收站点建设管理规范》（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>SB/T 10719-2012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>）等标准并借鉴了</w:t>
      </w:r>
      <w:r w:rsidR="007B24D7">
        <w:rPr>
          <w:rFonts w:ascii="Times New Roman" w:eastAsia="仿宋_GB2312" w:hAnsi="Times New Roman" w:cs="Times New Roman" w:hint="eastAsia"/>
          <w:sz w:val="32"/>
          <w:szCs w:val="32"/>
        </w:rPr>
        <w:t>其他地区的先进</w:t>
      </w:r>
      <w:r w:rsidRPr="008C63DE">
        <w:rPr>
          <w:rFonts w:ascii="Times New Roman" w:eastAsia="仿宋_GB2312" w:hAnsi="Times New Roman" w:cs="Times New Roman"/>
          <w:sz w:val="32"/>
          <w:szCs w:val="32"/>
        </w:rPr>
        <w:t>做法，对再生资源的制度建设、环保、安全、场地等提出了明确的要求</w:t>
      </w:r>
      <w:r w:rsidR="00125DC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C4EE47D" w14:textId="066B548C" w:rsidR="004E4B4A" w:rsidRDefault="00B31F58" w:rsidP="004E4B4A">
      <w:pPr>
        <w:spacing w:line="580" w:lineRule="exact"/>
        <w:ind w:firstLineChars="200" w:firstLine="643"/>
        <w:rPr>
          <w:rFonts w:ascii="Times New Roman" w:eastAsia="仿宋_GB2312" w:hAnsi="Times New Roman" w:hint="eastAsia"/>
          <w:sz w:val="32"/>
          <w:szCs w:val="32"/>
        </w:rPr>
      </w:pPr>
      <w:r w:rsidRPr="008C63DE">
        <w:rPr>
          <w:rFonts w:ascii="Times New Roman" w:eastAsia="仿宋_GB2312" w:hAnsi="Times New Roman" w:cs="Times New Roman"/>
          <w:b/>
          <w:sz w:val="32"/>
          <w:szCs w:val="32"/>
        </w:rPr>
        <w:t>三是</w:t>
      </w:r>
      <w:r w:rsidR="004E4B4A">
        <w:rPr>
          <w:rFonts w:ascii="Times New Roman" w:eastAsia="仿宋_GB2312" w:hAnsi="Times New Roman" w:cs="Times New Roman" w:hint="eastAsia"/>
          <w:b/>
          <w:sz w:val="32"/>
          <w:szCs w:val="32"/>
        </w:rPr>
        <w:t>突出因地制宜。</w:t>
      </w:r>
      <w:r w:rsidR="004E4B4A" w:rsidRPr="004E4B4A">
        <w:rPr>
          <w:rFonts w:ascii="Times New Roman" w:eastAsia="仿宋_GB2312" w:hAnsi="Times New Roman" w:cs="Times New Roman" w:hint="eastAsia"/>
          <w:sz w:val="32"/>
          <w:szCs w:val="32"/>
        </w:rPr>
        <w:t>《实施意见》</w:t>
      </w:r>
      <w:r w:rsidR="004E4B4A" w:rsidRPr="004E4B4A">
        <w:rPr>
          <w:rFonts w:ascii="Times New Roman" w:eastAsia="仿宋_GB2312" w:hAnsi="Times New Roman" w:cs="Times New Roman"/>
          <w:sz w:val="32"/>
          <w:szCs w:val="32"/>
        </w:rPr>
        <w:t>结合城市</w:t>
      </w:r>
      <w:r w:rsidR="004E4B4A" w:rsidRPr="004E4B4A">
        <w:rPr>
          <w:rFonts w:ascii="Times New Roman" w:eastAsia="仿宋_GB2312" w:hAnsi="Times New Roman" w:cs="Times New Roman" w:hint="eastAsia"/>
          <w:sz w:val="32"/>
          <w:szCs w:val="32"/>
        </w:rPr>
        <w:t>总体</w:t>
      </w:r>
      <w:r w:rsidR="004E4B4A" w:rsidRPr="004E4B4A">
        <w:rPr>
          <w:rFonts w:ascii="Times New Roman" w:eastAsia="仿宋_GB2312" w:hAnsi="Times New Roman" w:cs="Times New Roman"/>
          <w:sz w:val="32"/>
          <w:szCs w:val="32"/>
        </w:rPr>
        <w:t>规划</w:t>
      </w:r>
      <w:r w:rsidR="004E4B4A" w:rsidRPr="004E4B4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3A507E">
        <w:rPr>
          <w:rFonts w:ascii="Times New Roman" w:eastAsia="仿宋_GB2312" w:hAnsi="Times New Roman" w:cs="Times New Roman" w:hint="eastAsia"/>
          <w:sz w:val="32"/>
          <w:szCs w:val="32"/>
        </w:rPr>
        <w:t>充分考虑民生需求，</w:t>
      </w:r>
      <w:r w:rsidR="005A79EB">
        <w:rPr>
          <w:rFonts w:ascii="Times New Roman" w:eastAsia="仿宋_GB2312" w:hAnsi="Times New Roman" w:cs="Times New Roman" w:hint="eastAsia"/>
          <w:sz w:val="32"/>
          <w:szCs w:val="32"/>
        </w:rPr>
        <w:t>坚持</w:t>
      </w:r>
      <w:r w:rsidR="004E4B4A">
        <w:rPr>
          <w:rFonts w:ascii="Times New Roman" w:eastAsia="仿宋_GB2312" w:hAnsi="Times New Roman" w:cs="Times New Roman" w:hint="eastAsia"/>
          <w:sz w:val="32"/>
          <w:szCs w:val="32"/>
        </w:rPr>
        <w:t>因地制宜</w:t>
      </w:r>
      <w:r w:rsidR="005A79EB">
        <w:rPr>
          <w:rFonts w:ascii="Times New Roman" w:eastAsia="仿宋_GB2312" w:hAnsi="Times New Roman" w:cs="Times New Roman" w:hint="eastAsia"/>
          <w:sz w:val="32"/>
          <w:szCs w:val="32"/>
        </w:rPr>
        <w:t>、便民利民</w:t>
      </w:r>
      <w:r w:rsidR="004E4B4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3A507E">
        <w:rPr>
          <w:rFonts w:ascii="Times New Roman" w:eastAsia="仿宋_GB2312" w:hAnsi="Times New Roman" w:cs="Times New Roman" w:hint="eastAsia"/>
          <w:sz w:val="32"/>
          <w:szCs w:val="32"/>
        </w:rPr>
        <w:t>引导再生资源行业与园区经济社会发展相适应，</w:t>
      </w:r>
      <w:r w:rsidR="004E4B4A">
        <w:rPr>
          <w:rFonts w:ascii="Times New Roman" w:eastAsia="仿宋_GB2312" w:hAnsi="Times New Roman" w:hint="eastAsia"/>
          <w:sz w:val="32"/>
          <w:szCs w:val="32"/>
        </w:rPr>
        <w:t>支持各类</w:t>
      </w:r>
      <w:r w:rsidR="004E4B4A">
        <w:rPr>
          <w:rFonts w:ascii="Times New Roman" w:eastAsia="仿宋_GB2312" w:hAnsi="Times New Roman"/>
          <w:sz w:val="32"/>
          <w:szCs w:val="32"/>
        </w:rPr>
        <w:t>再生资源回收经营者</w:t>
      </w:r>
      <w:r w:rsidR="004E4B4A">
        <w:rPr>
          <w:rFonts w:ascii="Times New Roman" w:eastAsia="仿宋_GB2312" w:hAnsi="Times New Roman" w:hint="eastAsia"/>
          <w:sz w:val="32"/>
          <w:szCs w:val="32"/>
        </w:rPr>
        <w:t>规范</w:t>
      </w:r>
      <w:r w:rsidR="004E4B4A">
        <w:rPr>
          <w:rFonts w:ascii="Times New Roman" w:eastAsia="仿宋_GB2312" w:hAnsi="Times New Roman"/>
          <w:sz w:val="32"/>
          <w:szCs w:val="32"/>
        </w:rPr>
        <w:t>参与再生资源回收工作，实现园区再生资源回收利用的规范化、</w:t>
      </w:r>
      <w:r w:rsidR="004E4B4A">
        <w:rPr>
          <w:rFonts w:ascii="Times New Roman" w:eastAsia="仿宋_GB2312" w:hAnsi="Times New Roman" w:hint="eastAsia"/>
          <w:sz w:val="32"/>
          <w:szCs w:val="32"/>
        </w:rPr>
        <w:t>体系</w:t>
      </w:r>
      <w:r w:rsidR="004E4B4A">
        <w:rPr>
          <w:rFonts w:ascii="Times New Roman" w:eastAsia="仿宋_GB2312" w:hAnsi="Times New Roman"/>
          <w:sz w:val="32"/>
          <w:szCs w:val="32"/>
        </w:rPr>
        <w:t>化</w:t>
      </w:r>
      <w:r w:rsidR="004E4B4A">
        <w:rPr>
          <w:rFonts w:ascii="Times New Roman" w:eastAsia="仿宋_GB2312" w:hAnsi="Times New Roman" w:hint="eastAsia"/>
          <w:sz w:val="32"/>
          <w:szCs w:val="32"/>
        </w:rPr>
        <w:t>和绿色</w:t>
      </w:r>
      <w:r w:rsidR="004E4B4A">
        <w:rPr>
          <w:rFonts w:ascii="Times New Roman" w:eastAsia="仿宋_GB2312" w:hAnsi="Times New Roman"/>
          <w:sz w:val="32"/>
          <w:szCs w:val="32"/>
        </w:rPr>
        <w:t>化</w:t>
      </w:r>
      <w:r w:rsidR="004E4B4A">
        <w:rPr>
          <w:rFonts w:ascii="Times New Roman" w:eastAsia="仿宋_GB2312" w:hAnsi="Times New Roman" w:hint="eastAsia"/>
          <w:sz w:val="32"/>
          <w:szCs w:val="32"/>
        </w:rPr>
        <w:t>发展</w:t>
      </w:r>
      <w:r w:rsidR="004E4B4A">
        <w:rPr>
          <w:rFonts w:ascii="Times New Roman" w:eastAsia="仿宋_GB2312" w:hAnsi="Times New Roman"/>
          <w:sz w:val="32"/>
          <w:szCs w:val="32"/>
        </w:rPr>
        <w:t>。</w:t>
      </w:r>
      <w:bookmarkStart w:id="0" w:name="_GoBack"/>
      <w:bookmarkEnd w:id="0"/>
    </w:p>
    <w:p w14:paraId="1F95123B" w14:textId="1ACC3A07" w:rsidR="00B31F58" w:rsidRPr="008C63DE" w:rsidRDefault="00B31F58" w:rsidP="004E4B4A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B31F58" w:rsidRPr="008C63DE" w:rsidSect="00A34ACB">
      <w:footerReference w:type="default" r:id="rId7"/>
      <w:pgSz w:w="11906" w:h="16838"/>
      <w:pgMar w:top="2098" w:right="1559" w:bottom="1928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496EE" w14:textId="77777777" w:rsidR="00C0473D" w:rsidRDefault="00C0473D" w:rsidP="00A34ACB">
      <w:r>
        <w:separator/>
      </w:r>
    </w:p>
  </w:endnote>
  <w:endnote w:type="continuationSeparator" w:id="0">
    <w:p w14:paraId="24A7DB7C" w14:textId="77777777" w:rsidR="00C0473D" w:rsidRDefault="00C0473D" w:rsidP="00A3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0338264"/>
      <w:docPartObj>
        <w:docPartGallery w:val="Page Numbers (Bottom of Page)"/>
        <w:docPartUnique/>
      </w:docPartObj>
    </w:sdtPr>
    <w:sdtEndPr/>
    <w:sdtContent>
      <w:p w14:paraId="1B514BF3" w14:textId="367E9BE0" w:rsidR="00801D19" w:rsidRDefault="00801D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3591A8A" w14:textId="77777777" w:rsidR="00801D19" w:rsidRDefault="00801D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22409" w14:textId="77777777" w:rsidR="00C0473D" w:rsidRDefault="00C0473D" w:rsidP="00A34ACB">
      <w:r>
        <w:separator/>
      </w:r>
    </w:p>
  </w:footnote>
  <w:footnote w:type="continuationSeparator" w:id="0">
    <w:p w14:paraId="41BDE9CD" w14:textId="77777777" w:rsidR="00C0473D" w:rsidRDefault="00C0473D" w:rsidP="00A34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017A68"/>
    <w:multiLevelType w:val="hybridMultilevel"/>
    <w:tmpl w:val="A0A2F530"/>
    <w:lvl w:ilvl="0" w:tplc="FC10AC9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F5"/>
    <w:rsid w:val="00125DCB"/>
    <w:rsid w:val="00130FD5"/>
    <w:rsid w:val="00132C59"/>
    <w:rsid w:val="00280F2A"/>
    <w:rsid w:val="002A597C"/>
    <w:rsid w:val="00382155"/>
    <w:rsid w:val="003A507E"/>
    <w:rsid w:val="003B5575"/>
    <w:rsid w:val="00412560"/>
    <w:rsid w:val="00461162"/>
    <w:rsid w:val="004E4B4A"/>
    <w:rsid w:val="00504F5D"/>
    <w:rsid w:val="00546B7A"/>
    <w:rsid w:val="005A79EB"/>
    <w:rsid w:val="00723312"/>
    <w:rsid w:val="007B0A08"/>
    <w:rsid w:val="007B24D7"/>
    <w:rsid w:val="00801D19"/>
    <w:rsid w:val="00820F1B"/>
    <w:rsid w:val="00873EBA"/>
    <w:rsid w:val="008905AB"/>
    <w:rsid w:val="008C63DE"/>
    <w:rsid w:val="009C1D29"/>
    <w:rsid w:val="00A34ACB"/>
    <w:rsid w:val="00A434F5"/>
    <w:rsid w:val="00B31F58"/>
    <w:rsid w:val="00B65ADE"/>
    <w:rsid w:val="00C0473D"/>
    <w:rsid w:val="00C605E8"/>
    <w:rsid w:val="00D032A4"/>
    <w:rsid w:val="00E673D7"/>
    <w:rsid w:val="00EC49B4"/>
    <w:rsid w:val="00F3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94F2B"/>
  <w15:chartTrackingRefBased/>
  <w15:docId w15:val="{A2ABBF0B-FDAB-4C29-90C0-3EF3B895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4A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4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4ACB"/>
    <w:rPr>
      <w:sz w:val="18"/>
      <w:szCs w:val="18"/>
    </w:rPr>
  </w:style>
  <w:style w:type="paragraph" w:styleId="a7">
    <w:name w:val="List Paragraph"/>
    <w:basedOn w:val="a"/>
    <w:uiPriority w:val="34"/>
    <w:qFormat/>
    <w:rsid w:val="00801D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自贸区综合协调局-苏晏琳</dc:creator>
  <cp:keywords/>
  <dc:description/>
  <cp:lastModifiedBy>自贸区综合协调局-苏晏琳</cp:lastModifiedBy>
  <cp:revision>28</cp:revision>
  <cp:lastPrinted>2024-08-23T08:07:00Z</cp:lastPrinted>
  <dcterms:created xsi:type="dcterms:W3CDTF">2024-08-23T07:20:00Z</dcterms:created>
  <dcterms:modified xsi:type="dcterms:W3CDTF">2024-08-23T08:44:00Z</dcterms:modified>
</cp:coreProperties>
</file>